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E8377" w14:textId="73BF1A06" w:rsidR="00755A28" w:rsidRPr="004F47AA" w:rsidRDefault="00964EC4" w:rsidP="00AE7DD9">
      <w:pPr>
        <w:pStyle w:val="Brdtekst"/>
        <w:spacing w:before="286"/>
        <w:ind w:left="112"/>
        <w:rPr>
          <w:rFonts w:asciiTheme="minorHAnsi" w:hAnsiTheme="minorHAnsi" w:cstheme="minorHAnsi"/>
          <w:lang w:val="da-DK"/>
        </w:rPr>
      </w:pPr>
      <w:r w:rsidRPr="004F47AA">
        <w:rPr>
          <w:rFonts w:asciiTheme="minorHAnsi" w:hAnsiTheme="minorHAnsi" w:cstheme="minorHAnsi"/>
          <w:lang w:val="da-DK"/>
        </w:rPr>
        <w:t>Princip</w:t>
      </w:r>
      <w:r w:rsidRPr="004F47AA">
        <w:rPr>
          <w:rFonts w:asciiTheme="minorHAnsi" w:hAnsiTheme="minorHAnsi" w:cstheme="minorHAnsi"/>
          <w:spacing w:val="-3"/>
          <w:lang w:val="da-DK"/>
        </w:rPr>
        <w:t xml:space="preserve"> </w:t>
      </w:r>
      <w:r w:rsidR="00AE7DD9" w:rsidRPr="004F47AA">
        <w:rPr>
          <w:rFonts w:asciiTheme="minorHAnsi" w:hAnsiTheme="minorHAnsi" w:cstheme="minorHAnsi"/>
          <w:lang w:val="da-DK"/>
        </w:rPr>
        <w:t xml:space="preserve">for mad- og </w:t>
      </w:r>
      <w:r w:rsidR="00ED6858" w:rsidRPr="004F47AA">
        <w:rPr>
          <w:rFonts w:asciiTheme="minorHAnsi" w:hAnsiTheme="minorHAnsi" w:cstheme="minorHAnsi"/>
          <w:lang w:val="da-DK"/>
        </w:rPr>
        <w:t>måltid</w:t>
      </w:r>
      <w:r w:rsidR="00ED6858">
        <w:rPr>
          <w:rFonts w:asciiTheme="minorHAnsi" w:hAnsiTheme="minorHAnsi" w:cstheme="minorHAnsi"/>
          <w:lang w:val="da-DK"/>
        </w:rPr>
        <w:t>er</w:t>
      </w:r>
      <w:r w:rsidR="00ED6858" w:rsidRPr="004F47AA">
        <w:rPr>
          <w:rFonts w:asciiTheme="minorHAnsi" w:hAnsiTheme="minorHAnsi" w:cstheme="minorHAnsi"/>
          <w:lang w:val="da-DK"/>
        </w:rPr>
        <w:t xml:space="preserve"> </w:t>
      </w:r>
      <w:r w:rsidR="00AE7DD9" w:rsidRPr="004F47AA">
        <w:rPr>
          <w:rFonts w:asciiTheme="minorHAnsi" w:hAnsiTheme="minorHAnsi" w:cstheme="minorHAnsi"/>
          <w:lang w:val="da-DK"/>
        </w:rPr>
        <w:t xml:space="preserve">på </w:t>
      </w:r>
      <w:r w:rsidR="006B0EA9" w:rsidRPr="004F47AA">
        <w:rPr>
          <w:rFonts w:asciiTheme="minorHAnsi" w:hAnsiTheme="minorHAnsi" w:cstheme="minorHAnsi"/>
          <w:lang w:val="da-DK"/>
        </w:rPr>
        <w:t>Vestermark</w:t>
      </w:r>
      <w:r w:rsidRPr="004F47AA">
        <w:rPr>
          <w:rFonts w:asciiTheme="minorHAnsi" w:hAnsiTheme="minorHAnsi" w:cstheme="minorHAnsi"/>
          <w:spacing w:val="-2"/>
          <w:lang w:val="da-DK"/>
        </w:rPr>
        <w:t>skolen</w:t>
      </w:r>
    </w:p>
    <w:p w14:paraId="202E8378" w14:textId="77777777" w:rsidR="00755A28" w:rsidRPr="004F47AA" w:rsidRDefault="00755A28">
      <w:pPr>
        <w:spacing w:before="31"/>
        <w:rPr>
          <w:rFonts w:asciiTheme="minorHAnsi" w:hAnsiTheme="minorHAnsi" w:cstheme="minorHAnsi"/>
          <w:b/>
          <w:sz w:val="20"/>
          <w:lang w:val="da-DK"/>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4"/>
        <w:gridCol w:w="6837"/>
      </w:tblGrid>
      <w:tr w:rsidR="00755A28" w:rsidRPr="004847FA" w14:paraId="202E837D" w14:textId="77777777">
        <w:trPr>
          <w:trHeight w:val="878"/>
        </w:trPr>
        <w:tc>
          <w:tcPr>
            <w:tcW w:w="2794" w:type="dxa"/>
          </w:tcPr>
          <w:p w14:paraId="202E8379" w14:textId="77777777" w:rsidR="00755A28" w:rsidRPr="009C6FB4" w:rsidRDefault="00964EC4">
            <w:pPr>
              <w:pStyle w:val="TableParagraph"/>
              <w:spacing w:line="292" w:lineRule="exact"/>
              <w:ind w:left="110"/>
              <w:rPr>
                <w:rFonts w:asciiTheme="minorHAnsi" w:hAnsiTheme="minorHAnsi" w:cstheme="minorHAnsi"/>
                <w:b/>
                <w:sz w:val="24"/>
                <w:szCs w:val="24"/>
                <w:lang w:val="da-DK"/>
              </w:rPr>
            </w:pPr>
            <w:r w:rsidRPr="009C6FB4">
              <w:rPr>
                <w:rFonts w:asciiTheme="minorHAnsi" w:hAnsiTheme="minorHAnsi" w:cstheme="minorHAnsi"/>
                <w:b/>
                <w:spacing w:val="-2"/>
                <w:sz w:val="24"/>
                <w:szCs w:val="24"/>
                <w:lang w:val="da-DK"/>
              </w:rPr>
              <w:t>Formål</w:t>
            </w:r>
          </w:p>
          <w:p w14:paraId="202E837A" w14:textId="77777777" w:rsidR="00755A28" w:rsidRPr="009C6FB4" w:rsidRDefault="00964EC4">
            <w:pPr>
              <w:pStyle w:val="TableParagraph"/>
              <w:spacing w:line="290" w:lineRule="atLeast"/>
              <w:ind w:left="110" w:right="160"/>
              <w:rPr>
                <w:rFonts w:asciiTheme="minorHAnsi" w:hAnsiTheme="minorHAnsi" w:cstheme="minorHAnsi"/>
                <w:sz w:val="24"/>
                <w:szCs w:val="24"/>
                <w:lang w:val="da-DK"/>
              </w:rPr>
            </w:pPr>
            <w:r w:rsidRPr="009C6FB4">
              <w:rPr>
                <w:rFonts w:asciiTheme="minorHAnsi" w:hAnsiTheme="minorHAnsi" w:cstheme="minorHAnsi"/>
                <w:sz w:val="24"/>
                <w:szCs w:val="24"/>
                <w:lang w:val="da-DK"/>
              </w:rPr>
              <w:t>(Hvad</w:t>
            </w:r>
            <w:r w:rsidRPr="009C6FB4">
              <w:rPr>
                <w:rFonts w:asciiTheme="minorHAnsi" w:hAnsiTheme="minorHAnsi" w:cstheme="minorHAnsi"/>
                <w:spacing w:val="-13"/>
                <w:sz w:val="24"/>
                <w:szCs w:val="24"/>
                <w:lang w:val="da-DK"/>
              </w:rPr>
              <w:t xml:space="preserve"> </w:t>
            </w:r>
            <w:r w:rsidRPr="009C6FB4">
              <w:rPr>
                <w:rFonts w:asciiTheme="minorHAnsi" w:hAnsiTheme="minorHAnsi" w:cstheme="minorHAnsi"/>
                <w:sz w:val="24"/>
                <w:szCs w:val="24"/>
                <w:lang w:val="da-DK"/>
              </w:rPr>
              <w:t>vil</w:t>
            </w:r>
            <w:r w:rsidRPr="009C6FB4">
              <w:rPr>
                <w:rFonts w:asciiTheme="minorHAnsi" w:hAnsiTheme="minorHAnsi" w:cstheme="minorHAnsi"/>
                <w:spacing w:val="-13"/>
                <w:sz w:val="24"/>
                <w:szCs w:val="24"/>
                <w:lang w:val="da-DK"/>
              </w:rPr>
              <w:t xml:space="preserve"> </w:t>
            </w:r>
            <w:r w:rsidRPr="009C6FB4">
              <w:rPr>
                <w:rFonts w:asciiTheme="minorHAnsi" w:hAnsiTheme="minorHAnsi" w:cstheme="minorHAnsi"/>
                <w:sz w:val="24"/>
                <w:szCs w:val="24"/>
                <w:lang w:val="da-DK"/>
              </w:rPr>
              <w:t>I</w:t>
            </w:r>
            <w:r w:rsidRPr="009C6FB4">
              <w:rPr>
                <w:rFonts w:asciiTheme="minorHAnsi" w:hAnsiTheme="minorHAnsi" w:cstheme="minorHAnsi"/>
                <w:spacing w:val="-13"/>
                <w:sz w:val="24"/>
                <w:szCs w:val="24"/>
                <w:lang w:val="da-DK"/>
              </w:rPr>
              <w:t xml:space="preserve"> </w:t>
            </w:r>
            <w:r w:rsidRPr="009C6FB4">
              <w:rPr>
                <w:rFonts w:asciiTheme="minorHAnsi" w:hAnsiTheme="minorHAnsi" w:cstheme="minorHAnsi"/>
                <w:sz w:val="24"/>
                <w:szCs w:val="24"/>
                <w:lang w:val="da-DK"/>
              </w:rPr>
              <w:t xml:space="preserve">overordnet </w:t>
            </w:r>
            <w:r w:rsidRPr="009C6FB4">
              <w:rPr>
                <w:rFonts w:asciiTheme="minorHAnsi" w:hAnsiTheme="minorHAnsi" w:cstheme="minorHAnsi"/>
                <w:spacing w:val="-4"/>
                <w:sz w:val="24"/>
                <w:szCs w:val="24"/>
                <w:lang w:val="da-DK"/>
              </w:rPr>
              <w:t>opnå)</w:t>
            </w:r>
          </w:p>
        </w:tc>
        <w:tc>
          <w:tcPr>
            <w:tcW w:w="6837" w:type="dxa"/>
          </w:tcPr>
          <w:p w14:paraId="731184D8" w14:textId="2BA2D520" w:rsidR="00755A28" w:rsidRPr="009C6FB4" w:rsidRDefault="004F47AA">
            <w:pPr>
              <w:pStyle w:val="TableParagraph"/>
              <w:spacing w:line="290" w:lineRule="atLeast"/>
              <w:rPr>
                <w:rFonts w:asciiTheme="minorHAnsi" w:hAnsiTheme="minorHAnsi" w:cstheme="minorHAnsi"/>
                <w:sz w:val="24"/>
                <w:szCs w:val="24"/>
                <w:lang w:val="da-DK"/>
              </w:rPr>
            </w:pPr>
            <w:r w:rsidRPr="009C6FB4">
              <w:rPr>
                <w:rFonts w:asciiTheme="minorHAnsi" w:hAnsiTheme="minorHAnsi" w:cstheme="minorHAnsi"/>
                <w:sz w:val="24"/>
                <w:szCs w:val="24"/>
                <w:lang w:val="da-DK"/>
              </w:rPr>
              <w:t>Vestermarkskolen ønsker at fremme fællesskab, sundhed og bæredygtighed gennem måltider, der samler elever og personale om gode spisevaner</w:t>
            </w:r>
            <w:r w:rsidR="00ED6858">
              <w:rPr>
                <w:rFonts w:asciiTheme="minorHAnsi" w:hAnsiTheme="minorHAnsi" w:cstheme="minorHAnsi"/>
                <w:sz w:val="24"/>
                <w:szCs w:val="24"/>
                <w:lang w:val="da-DK"/>
              </w:rPr>
              <w:t xml:space="preserve"> og</w:t>
            </w:r>
            <w:r w:rsidRPr="009C6FB4">
              <w:rPr>
                <w:rFonts w:asciiTheme="minorHAnsi" w:hAnsiTheme="minorHAnsi" w:cstheme="minorHAnsi"/>
                <w:sz w:val="24"/>
                <w:szCs w:val="24"/>
                <w:lang w:val="da-DK"/>
              </w:rPr>
              <w:t xml:space="preserve"> fælles oplevelser. Vores måltider skal være en central del af skolens liv, og afspejle Svendborg Kommunes mad- og måltidspolitik, hvori Sund mad og det sunde </w:t>
            </w:r>
            <w:r w:rsidR="00784A95" w:rsidRPr="009C6FB4">
              <w:rPr>
                <w:rFonts w:asciiTheme="minorHAnsi" w:hAnsiTheme="minorHAnsi" w:cstheme="minorHAnsi"/>
                <w:sz w:val="24"/>
                <w:szCs w:val="24"/>
                <w:lang w:val="da-DK"/>
              </w:rPr>
              <w:t>måltid</w:t>
            </w:r>
            <w:r w:rsidRPr="009C6FB4">
              <w:rPr>
                <w:rFonts w:asciiTheme="minorHAnsi" w:hAnsiTheme="minorHAnsi" w:cstheme="minorHAnsi"/>
                <w:sz w:val="24"/>
                <w:szCs w:val="24"/>
                <w:lang w:val="da-DK"/>
              </w:rPr>
              <w:t xml:space="preserve"> </w:t>
            </w:r>
            <w:r w:rsidR="00784A95" w:rsidRPr="009C6FB4">
              <w:rPr>
                <w:rFonts w:asciiTheme="minorHAnsi" w:hAnsiTheme="minorHAnsi" w:cstheme="minorHAnsi"/>
                <w:sz w:val="24"/>
                <w:szCs w:val="24"/>
                <w:lang w:val="da-DK"/>
              </w:rPr>
              <w:t>består</w:t>
            </w:r>
            <w:r w:rsidRPr="009C6FB4">
              <w:rPr>
                <w:rFonts w:asciiTheme="minorHAnsi" w:hAnsiTheme="minorHAnsi" w:cstheme="minorHAnsi"/>
                <w:sz w:val="24"/>
                <w:szCs w:val="24"/>
                <w:lang w:val="da-DK"/>
              </w:rPr>
              <w:t xml:space="preserve"> af fire elementer:</w:t>
            </w:r>
          </w:p>
          <w:p w14:paraId="46B5DFAF" w14:textId="77777777" w:rsidR="004F47AA" w:rsidRPr="009C6FB4" w:rsidRDefault="004F47AA" w:rsidP="004F47AA">
            <w:pPr>
              <w:pStyle w:val="TableParagraph"/>
              <w:numPr>
                <w:ilvl w:val="0"/>
                <w:numId w:val="1"/>
              </w:numPr>
              <w:spacing w:line="290" w:lineRule="atLeast"/>
              <w:rPr>
                <w:rFonts w:asciiTheme="minorHAnsi" w:hAnsiTheme="minorHAnsi" w:cstheme="minorHAnsi"/>
                <w:sz w:val="24"/>
                <w:szCs w:val="24"/>
                <w:lang w:val="da-DK"/>
              </w:rPr>
            </w:pPr>
            <w:r w:rsidRPr="009C6FB4">
              <w:rPr>
                <w:rFonts w:asciiTheme="minorHAnsi" w:hAnsiTheme="minorHAnsi" w:cstheme="minorHAnsi"/>
                <w:sz w:val="24"/>
                <w:szCs w:val="24"/>
                <w:lang w:val="da-DK"/>
              </w:rPr>
              <w:t>Madens æstetik</w:t>
            </w:r>
          </w:p>
          <w:p w14:paraId="62888B48" w14:textId="77777777" w:rsidR="004F47AA" w:rsidRPr="009C6FB4" w:rsidRDefault="004F47AA" w:rsidP="004F47AA">
            <w:pPr>
              <w:pStyle w:val="TableParagraph"/>
              <w:numPr>
                <w:ilvl w:val="0"/>
                <w:numId w:val="1"/>
              </w:numPr>
              <w:spacing w:line="290" w:lineRule="atLeast"/>
              <w:rPr>
                <w:rFonts w:asciiTheme="minorHAnsi" w:hAnsiTheme="minorHAnsi" w:cstheme="minorHAnsi"/>
                <w:sz w:val="24"/>
                <w:szCs w:val="24"/>
                <w:lang w:val="da-DK"/>
              </w:rPr>
            </w:pPr>
            <w:r w:rsidRPr="009C6FB4">
              <w:rPr>
                <w:rFonts w:asciiTheme="minorHAnsi" w:hAnsiTheme="minorHAnsi" w:cstheme="minorHAnsi"/>
                <w:sz w:val="24"/>
                <w:szCs w:val="24"/>
                <w:lang w:val="da-DK"/>
              </w:rPr>
              <w:t>Madens sociale element</w:t>
            </w:r>
          </w:p>
          <w:p w14:paraId="34759CF6" w14:textId="6A9B5F47" w:rsidR="004F47AA" w:rsidRPr="009C6FB4" w:rsidRDefault="004F47AA" w:rsidP="004F47AA">
            <w:pPr>
              <w:pStyle w:val="TableParagraph"/>
              <w:numPr>
                <w:ilvl w:val="0"/>
                <w:numId w:val="1"/>
              </w:numPr>
              <w:spacing w:line="290" w:lineRule="atLeast"/>
              <w:rPr>
                <w:rFonts w:asciiTheme="minorHAnsi" w:hAnsiTheme="minorHAnsi" w:cstheme="minorHAnsi"/>
                <w:sz w:val="24"/>
                <w:szCs w:val="24"/>
                <w:lang w:val="da-DK"/>
              </w:rPr>
            </w:pPr>
            <w:r w:rsidRPr="009C6FB4">
              <w:rPr>
                <w:rFonts w:asciiTheme="minorHAnsi" w:hAnsiTheme="minorHAnsi" w:cstheme="minorHAnsi"/>
                <w:sz w:val="24"/>
                <w:szCs w:val="24"/>
                <w:lang w:val="da-DK"/>
              </w:rPr>
              <w:t>Madens ernæringsværdi</w:t>
            </w:r>
          </w:p>
          <w:p w14:paraId="2D387F79" w14:textId="77777777" w:rsidR="004F47AA" w:rsidRPr="009C6FB4" w:rsidRDefault="004F47AA" w:rsidP="004F47AA">
            <w:pPr>
              <w:pStyle w:val="TableParagraph"/>
              <w:numPr>
                <w:ilvl w:val="0"/>
                <w:numId w:val="1"/>
              </w:numPr>
              <w:spacing w:line="290" w:lineRule="atLeast"/>
              <w:rPr>
                <w:rFonts w:asciiTheme="minorHAnsi" w:hAnsiTheme="minorHAnsi" w:cstheme="minorHAnsi"/>
                <w:sz w:val="24"/>
                <w:szCs w:val="24"/>
                <w:lang w:val="da-DK"/>
              </w:rPr>
            </w:pPr>
            <w:r w:rsidRPr="009C6FB4">
              <w:rPr>
                <w:rFonts w:asciiTheme="minorHAnsi" w:hAnsiTheme="minorHAnsi" w:cstheme="minorHAnsi"/>
                <w:sz w:val="24"/>
                <w:szCs w:val="24"/>
                <w:lang w:val="da-DK"/>
              </w:rPr>
              <w:t>Produktion af maden</w:t>
            </w:r>
          </w:p>
          <w:p w14:paraId="062657C7" w14:textId="77777777" w:rsidR="004F47AA" w:rsidRPr="009C6FB4" w:rsidRDefault="004F47AA" w:rsidP="004F47AA">
            <w:pPr>
              <w:pStyle w:val="TableParagraph"/>
              <w:spacing w:line="290" w:lineRule="atLeast"/>
              <w:rPr>
                <w:rFonts w:asciiTheme="minorHAnsi" w:hAnsiTheme="minorHAnsi" w:cstheme="minorHAnsi"/>
                <w:sz w:val="24"/>
                <w:szCs w:val="24"/>
                <w:lang w:val="da-DK"/>
              </w:rPr>
            </w:pPr>
          </w:p>
          <w:p w14:paraId="08022CC3" w14:textId="3DE128CC" w:rsidR="004F47AA" w:rsidRPr="009C6FB4" w:rsidRDefault="004F47AA" w:rsidP="004F47AA">
            <w:pPr>
              <w:pStyle w:val="Default"/>
              <w:rPr>
                <w:rFonts w:asciiTheme="minorHAnsi" w:hAnsiTheme="minorHAnsi" w:cstheme="minorHAnsi"/>
              </w:rPr>
            </w:pPr>
            <w:r w:rsidRPr="009C6FB4">
              <w:rPr>
                <w:rFonts w:asciiTheme="minorHAnsi" w:hAnsiTheme="minorHAnsi" w:cstheme="minorHAnsi"/>
              </w:rPr>
              <w:t xml:space="preserve">Vestermarkskolens </w:t>
            </w:r>
            <w:r w:rsidR="00ED6858">
              <w:rPr>
                <w:rFonts w:asciiTheme="minorHAnsi" w:hAnsiTheme="minorHAnsi" w:cstheme="minorHAnsi"/>
              </w:rPr>
              <w:t xml:space="preserve">princip </w:t>
            </w:r>
            <w:r w:rsidRPr="009C6FB4">
              <w:rPr>
                <w:rFonts w:asciiTheme="minorHAnsi" w:hAnsiTheme="minorHAnsi" w:cstheme="minorHAnsi"/>
              </w:rPr>
              <w:t xml:space="preserve">på dette område afspejler Svendborg Kommunes mad- og måltidspolitik for 0 – 16-årige, der kan læses på kommunens hjemmeside: </w:t>
            </w:r>
            <w:hyperlink r:id="rId7" w:history="1">
              <w:r w:rsidRPr="009C6FB4">
                <w:rPr>
                  <w:rStyle w:val="Hyperlink"/>
                  <w:rFonts w:asciiTheme="minorHAnsi" w:hAnsiTheme="minorHAnsi" w:cstheme="minorHAnsi"/>
                </w:rPr>
                <w:t>https://sundhed.svendborg.dk</w:t>
              </w:r>
            </w:hyperlink>
          </w:p>
          <w:p w14:paraId="567BE28C" w14:textId="77777777" w:rsidR="004F47AA" w:rsidRPr="009C6FB4" w:rsidRDefault="004F47AA" w:rsidP="004F47AA">
            <w:pPr>
              <w:pStyle w:val="Default"/>
              <w:rPr>
                <w:rFonts w:asciiTheme="minorHAnsi" w:hAnsiTheme="minorHAnsi" w:cstheme="minorHAnsi"/>
              </w:rPr>
            </w:pPr>
          </w:p>
          <w:p w14:paraId="69AEE70E" w14:textId="77777777" w:rsidR="004F47AA" w:rsidRPr="009C6FB4" w:rsidRDefault="004F47AA" w:rsidP="004F47AA">
            <w:pPr>
              <w:pStyle w:val="Default"/>
              <w:rPr>
                <w:rFonts w:asciiTheme="minorHAnsi" w:hAnsiTheme="minorHAnsi" w:cstheme="minorHAnsi"/>
              </w:rPr>
            </w:pPr>
            <w:hyperlink r:id="rId8" w:history="1">
              <w:r w:rsidRPr="009C6FB4">
                <w:rPr>
                  <w:rStyle w:val="Hyperlink"/>
                  <w:rFonts w:asciiTheme="minorHAnsi" w:hAnsiTheme="minorHAnsi" w:cstheme="minorHAnsi"/>
                </w:rPr>
                <w:t>https://sundhed.svendborg.dk/sites/sundhed.svendborg.bellcom.dk/files/PDF/madmltidpolitik.pdf</w:t>
              </w:r>
            </w:hyperlink>
          </w:p>
          <w:p w14:paraId="202E837C" w14:textId="02C2AB54" w:rsidR="004F47AA" w:rsidRPr="009C6FB4" w:rsidRDefault="004F47AA" w:rsidP="004F47AA">
            <w:pPr>
              <w:pStyle w:val="TableParagraph"/>
              <w:spacing w:line="290" w:lineRule="atLeast"/>
              <w:rPr>
                <w:rFonts w:asciiTheme="minorHAnsi" w:hAnsiTheme="minorHAnsi" w:cstheme="minorHAnsi"/>
                <w:sz w:val="24"/>
                <w:szCs w:val="24"/>
                <w:lang w:val="da-DK"/>
              </w:rPr>
            </w:pPr>
          </w:p>
        </w:tc>
      </w:tr>
      <w:tr w:rsidR="00755A28" w:rsidRPr="004847FA" w14:paraId="202E8381" w14:textId="77777777">
        <w:trPr>
          <w:trHeight w:val="1449"/>
        </w:trPr>
        <w:tc>
          <w:tcPr>
            <w:tcW w:w="2794" w:type="dxa"/>
          </w:tcPr>
          <w:p w14:paraId="202E837E" w14:textId="77777777" w:rsidR="00755A28" w:rsidRPr="009C6FB4" w:rsidRDefault="00964EC4" w:rsidP="009C6FB4">
            <w:pPr>
              <w:pStyle w:val="TableParagraph"/>
              <w:spacing w:before="1"/>
              <w:ind w:left="110"/>
              <w:rPr>
                <w:rFonts w:asciiTheme="minorHAnsi" w:hAnsiTheme="minorHAnsi" w:cstheme="minorHAnsi"/>
                <w:b/>
                <w:sz w:val="24"/>
                <w:szCs w:val="24"/>
                <w:lang w:val="da-DK"/>
              </w:rPr>
            </w:pPr>
            <w:r w:rsidRPr="009C6FB4">
              <w:rPr>
                <w:rFonts w:asciiTheme="minorHAnsi" w:hAnsiTheme="minorHAnsi" w:cstheme="minorHAnsi"/>
                <w:b/>
                <w:spacing w:val="-5"/>
                <w:sz w:val="24"/>
                <w:szCs w:val="24"/>
                <w:lang w:val="da-DK"/>
              </w:rPr>
              <w:t>Mål</w:t>
            </w:r>
          </w:p>
          <w:p w14:paraId="202E837F" w14:textId="77777777" w:rsidR="00755A28" w:rsidRPr="009C6FB4" w:rsidRDefault="00964EC4" w:rsidP="009C6FB4">
            <w:pPr>
              <w:pStyle w:val="TableParagraph"/>
              <w:ind w:left="110" w:right="160"/>
              <w:rPr>
                <w:rFonts w:asciiTheme="minorHAnsi" w:hAnsiTheme="minorHAnsi" w:cstheme="minorHAnsi"/>
                <w:sz w:val="24"/>
                <w:szCs w:val="24"/>
                <w:lang w:val="da-DK"/>
              </w:rPr>
            </w:pPr>
            <w:r w:rsidRPr="009C6FB4">
              <w:rPr>
                <w:rFonts w:asciiTheme="minorHAnsi" w:hAnsiTheme="minorHAnsi" w:cstheme="minorHAnsi"/>
                <w:sz w:val="24"/>
                <w:szCs w:val="24"/>
                <w:lang w:val="da-DK"/>
              </w:rPr>
              <w:t>(hvor er i henne når princippet</w:t>
            </w:r>
            <w:r w:rsidRPr="009C6FB4">
              <w:rPr>
                <w:rFonts w:asciiTheme="minorHAnsi" w:hAnsiTheme="minorHAnsi" w:cstheme="minorHAnsi"/>
                <w:spacing w:val="-9"/>
                <w:sz w:val="24"/>
                <w:szCs w:val="24"/>
                <w:lang w:val="da-DK"/>
              </w:rPr>
              <w:t xml:space="preserve"> </w:t>
            </w:r>
            <w:r w:rsidRPr="009C6FB4">
              <w:rPr>
                <w:rFonts w:asciiTheme="minorHAnsi" w:hAnsiTheme="minorHAnsi" w:cstheme="minorHAnsi"/>
                <w:sz w:val="24"/>
                <w:szCs w:val="24"/>
                <w:lang w:val="da-DK"/>
              </w:rPr>
              <w:t>er</w:t>
            </w:r>
            <w:r w:rsidRPr="009C6FB4">
              <w:rPr>
                <w:rFonts w:asciiTheme="minorHAnsi" w:hAnsiTheme="minorHAnsi" w:cstheme="minorHAnsi"/>
                <w:spacing w:val="-10"/>
                <w:sz w:val="24"/>
                <w:szCs w:val="24"/>
                <w:lang w:val="da-DK"/>
              </w:rPr>
              <w:t xml:space="preserve"> </w:t>
            </w:r>
            <w:r w:rsidRPr="009C6FB4">
              <w:rPr>
                <w:rFonts w:asciiTheme="minorHAnsi" w:hAnsiTheme="minorHAnsi" w:cstheme="minorHAnsi"/>
                <w:sz w:val="24"/>
                <w:szCs w:val="24"/>
                <w:lang w:val="da-DK"/>
              </w:rPr>
              <w:t>ført</w:t>
            </w:r>
            <w:r w:rsidRPr="009C6FB4">
              <w:rPr>
                <w:rFonts w:asciiTheme="minorHAnsi" w:hAnsiTheme="minorHAnsi" w:cstheme="minorHAnsi"/>
                <w:spacing w:val="-10"/>
                <w:sz w:val="24"/>
                <w:szCs w:val="24"/>
                <w:lang w:val="da-DK"/>
              </w:rPr>
              <w:t xml:space="preserve"> </w:t>
            </w:r>
            <w:r w:rsidRPr="009C6FB4">
              <w:rPr>
                <w:rFonts w:asciiTheme="minorHAnsi" w:hAnsiTheme="minorHAnsi" w:cstheme="minorHAnsi"/>
                <w:sz w:val="24"/>
                <w:szCs w:val="24"/>
                <w:lang w:val="da-DK"/>
              </w:rPr>
              <w:t>ud</w:t>
            </w:r>
            <w:r w:rsidRPr="009C6FB4">
              <w:rPr>
                <w:rFonts w:asciiTheme="minorHAnsi" w:hAnsiTheme="minorHAnsi" w:cstheme="minorHAnsi"/>
                <w:spacing w:val="-8"/>
                <w:sz w:val="24"/>
                <w:szCs w:val="24"/>
                <w:lang w:val="da-DK"/>
              </w:rPr>
              <w:t xml:space="preserve"> </w:t>
            </w:r>
            <w:r w:rsidRPr="009C6FB4">
              <w:rPr>
                <w:rFonts w:asciiTheme="minorHAnsi" w:hAnsiTheme="minorHAnsi" w:cstheme="minorHAnsi"/>
                <w:sz w:val="24"/>
                <w:szCs w:val="24"/>
                <w:lang w:val="da-DK"/>
              </w:rPr>
              <w:t xml:space="preserve">i </w:t>
            </w:r>
            <w:r w:rsidRPr="009C6FB4">
              <w:rPr>
                <w:rFonts w:asciiTheme="minorHAnsi" w:hAnsiTheme="minorHAnsi" w:cstheme="minorHAnsi"/>
                <w:spacing w:val="-2"/>
                <w:sz w:val="24"/>
                <w:szCs w:val="24"/>
                <w:lang w:val="da-DK"/>
              </w:rPr>
              <w:t>livet)</w:t>
            </w:r>
          </w:p>
        </w:tc>
        <w:tc>
          <w:tcPr>
            <w:tcW w:w="6837" w:type="dxa"/>
          </w:tcPr>
          <w:p w14:paraId="07F087A6" w14:textId="5D0B5EFA" w:rsidR="004F47AA" w:rsidRPr="009C6FB4" w:rsidRDefault="004F47AA" w:rsidP="009C6FB4">
            <w:pPr>
              <w:pStyle w:val="TableParagraph"/>
              <w:spacing w:before="275"/>
              <w:rPr>
                <w:rFonts w:asciiTheme="minorHAnsi" w:eastAsiaTheme="minorHAnsi" w:hAnsiTheme="minorHAnsi" w:cstheme="minorHAnsi"/>
                <w:color w:val="000000"/>
                <w:sz w:val="24"/>
                <w:szCs w:val="24"/>
                <w:lang w:val="da-DK"/>
              </w:rPr>
            </w:pPr>
            <w:r w:rsidRPr="009C6FB4">
              <w:rPr>
                <w:rFonts w:asciiTheme="minorHAnsi" w:eastAsiaTheme="minorHAnsi" w:hAnsiTheme="minorHAnsi" w:cstheme="minorHAnsi"/>
                <w:color w:val="000000"/>
                <w:sz w:val="24"/>
                <w:szCs w:val="24"/>
                <w:lang w:val="da-DK"/>
              </w:rPr>
              <w:t xml:space="preserve">Vestermarkskolen samarbejder med børn og forældre om, at børnene spiser sundt og vokser op med en måltidskultur, der skaber gode og sunde vaner. </w:t>
            </w:r>
          </w:p>
          <w:p w14:paraId="31909E68" w14:textId="77777777" w:rsidR="004F47AA" w:rsidRPr="009C6FB4" w:rsidRDefault="004F47AA" w:rsidP="009C6FB4">
            <w:pPr>
              <w:pStyle w:val="TableParagraph"/>
              <w:spacing w:before="275"/>
              <w:rPr>
                <w:rFonts w:asciiTheme="minorHAnsi" w:eastAsiaTheme="minorHAnsi" w:hAnsiTheme="minorHAnsi" w:cstheme="minorHAnsi"/>
                <w:color w:val="000000"/>
                <w:sz w:val="24"/>
                <w:szCs w:val="24"/>
                <w:lang w:val="da-DK"/>
              </w:rPr>
            </w:pPr>
            <w:r w:rsidRPr="009C6FB4">
              <w:rPr>
                <w:rFonts w:asciiTheme="minorHAnsi" w:eastAsiaTheme="minorHAnsi" w:hAnsiTheme="minorHAnsi" w:cstheme="minorHAnsi"/>
                <w:color w:val="000000"/>
                <w:sz w:val="24"/>
                <w:szCs w:val="24"/>
                <w:lang w:val="da-DK"/>
              </w:rPr>
              <w:t>Vestermarkskolens børn, forældre og ansatte får en fælles ramme at samarbejde ud fra.</w:t>
            </w:r>
          </w:p>
          <w:p w14:paraId="1419D0FA" w14:textId="77777777" w:rsidR="004F47AA" w:rsidRPr="009C6FB4" w:rsidRDefault="004F47AA" w:rsidP="009C6FB4">
            <w:pPr>
              <w:pStyle w:val="TableParagraph"/>
              <w:spacing w:before="275"/>
              <w:rPr>
                <w:rFonts w:asciiTheme="minorHAnsi" w:hAnsiTheme="minorHAnsi" w:cstheme="minorHAnsi"/>
                <w:sz w:val="24"/>
                <w:szCs w:val="24"/>
                <w:lang w:val="da-DK"/>
              </w:rPr>
            </w:pPr>
            <w:r w:rsidRPr="009C6FB4">
              <w:rPr>
                <w:rFonts w:asciiTheme="minorHAnsi" w:eastAsiaTheme="minorHAnsi" w:hAnsiTheme="minorHAnsi" w:cstheme="minorHAnsi"/>
                <w:color w:val="000000"/>
                <w:sz w:val="24"/>
                <w:szCs w:val="24"/>
                <w:lang w:val="da-DK"/>
              </w:rPr>
              <w:t>Vestermarkskolens</w:t>
            </w:r>
            <w:r w:rsidRPr="009C6FB4">
              <w:rPr>
                <w:rFonts w:asciiTheme="minorHAnsi" w:hAnsiTheme="minorHAnsi" w:cstheme="minorHAnsi"/>
                <w:sz w:val="24"/>
                <w:szCs w:val="24"/>
                <w:lang w:val="da-DK"/>
              </w:rPr>
              <w:t xml:space="preserve"> ansatte er bevidste om, at de er rollemodeller for børnene.</w:t>
            </w:r>
          </w:p>
          <w:p w14:paraId="780427A0" w14:textId="4D58F45F" w:rsidR="004F47AA" w:rsidRPr="009C6FB4" w:rsidRDefault="004F47AA" w:rsidP="009C6FB4">
            <w:pPr>
              <w:pStyle w:val="TableParagraph"/>
              <w:spacing w:before="275"/>
              <w:rPr>
                <w:rFonts w:asciiTheme="minorHAnsi" w:hAnsiTheme="minorHAnsi" w:cstheme="minorHAnsi"/>
                <w:bCs/>
                <w:sz w:val="24"/>
                <w:szCs w:val="24"/>
                <w:lang w:val="da-DK"/>
              </w:rPr>
            </w:pPr>
            <w:r w:rsidRPr="009C6FB4">
              <w:rPr>
                <w:rFonts w:asciiTheme="minorHAnsi" w:eastAsiaTheme="minorHAnsi" w:hAnsiTheme="minorHAnsi" w:cstheme="minorHAnsi"/>
                <w:color w:val="000000"/>
                <w:sz w:val="24"/>
                <w:szCs w:val="24"/>
                <w:lang w:val="da-DK"/>
              </w:rPr>
              <w:t>Vestermarkskolens</w:t>
            </w:r>
            <w:r w:rsidRPr="009C6FB4">
              <w:rPr>
                <w:rFonts w:asciiTheme="minorHAnsi" w:hAnsiTheme="minorHAnsi" w:cstheme="minorHAnsi"/>
                <w:bCs/>
                <w:sz w:val="24"/>
                <w:szCs w:val="24"/>
                <w:lang w:val="da-DK"/>
              </w:rPr>
              <w:t xml:space="preserve"> mål for de 4 elementer:</w:t>
            </w:r>
          </w:p>
          <w:p w14:paraId="12AECCD1" w14:textId="77777777" w:rsidR="004F47AA" w:rsidRPr="009C6FB4" w:rsidRDefault="004F47AA" w:rsidP="009C6FB4">
            <w:pPr>
              <w:spacing w:before="240" w:after="240"/>
              <w:rPr>
                <w:rFonts w:asciiTheme="minorHAnsi" w:eastAsiaTheme="minorHAnsi" w:hAnsiTheme="minorHAnsi" w:cstheme="minorHAnsi"/>
                <w:color w:val="000000"/>
                <w:sz w:val="24"/>
                <w:szCs w:val="24"/>
                <w:lang w:val="da-DK"/>
              </w:rPr>
            </w:pPr>
            <w:r w:rsidRPr="009C6FB4">
              <w:rPr>
                <w:rFonts w:asciiTheme="minorHAnsi" w:hAnsiTheme="minorHAnsi" w:cstheme="minorHAnsi"/>
                <w:b/>
                <w:sz w:val="24"/>
                <w:szCs w:val="24"/>
                <w:lang w:val="da-DK"/>
              </w:rPr>
              <w:t xml:space="preserve">Madens </w:t>
            </w:r>
            <w:r w:rsidRPr="00CE3473">
              <w:rPr>
                <w:rFonts w:asciiTheme="minorHAnsi" w:eastAsiaTheme="minorHAnsi" w:hAnsiTheme="minorHAnsi" w:cstheme="minorHAnsi"/>
                <w:b/>
                <w:bCs/>
                <w:color w:val="000000"/>
                <w:sz w:val="24"/>
                <w:szCs w:val="24"/>
                <w:lang w:val="da-DK"/>
              </w:rPr>
              <w:t>æstetik</w:t>
            </w:r>
          </w:p>
          <w:p w14:paraId="56F43568" w14:textId="73CB71B7" w:rsidR="004F47AA" w:rsidRPr="009C6FB4" w:rsidRDefault="004F47AA" w:rsidP="009C6FB4">
            <w:pPr>
              <w:widowControl/>
              <w:numPr>
                <w:ilvl w:val="0"/>
                <w:numId w:val="6"/>
              </w:numPr>
              <w:autoSpaceDE/>
              <w:autoSpaceDN/>
              <w:spacing w:before="240" w:after="240"/>
              <w:rPr>
                <w:rFonts w:asciiTheme="minorHAnsi" w:eastAsiaTheme="minorHAnsi" w:hAnsiTheme="minorHAnsi" w:cstheme="minorHAnsi"/>
                <w:color w:val="000000"/>
                <w:sz w:val="24"/>
                <w:szCs w:val="24"/>
                <w:lang w:val="da-DK"/>
              </w:rPr>
            </w:pPr>
            <w:r w:rsidRPr="009C6FB4">
              <w:rPr>
                <w:rFonts w:asciiTheme="minorHAnsi" w:eastAsiaTheme="minorHAnsi" w:hAnsiTheme="minorHAnsi" w:cstheme="minorHAnsi"/>
                <w:color w:val="000000"/>
                <w:sz w:val="24"/>
                <w:szCs w:val="24"/>
                <w:lang w:val="da-DK"/>
              </w:rPr>
              <w:t xml:space="preserve">Fælles spisepauser finder sted i </w:t>
            </w:r>
            <w:r w:rsidR="00ED6858" w:rsidRPr="009C6FB4">
              <w:rPr>
                <w:rFonts w:asciiTheme="minorHAnsi" w:eastAsiaTheme="minorHAnsi" w:hAnsiTheme="minorHAnsi" w:cstheme="minorHAnsi"/>
                <w:color w:val="000000"/>
                <w:sz w:val="24"/>
                <w:szCs w:val="24"/>
                <w:lang w:val="da-DK"/>
              </w:rPr>
              <w:t>rolig</w:t>
            </w:r>
            <w:r w:rsidR="00ED6858">
              <w:rPr>
                <w:rFonts w:asciiTheme="minorHAnsi" w:eastAsiaTheme="minorHAnsi" w:hAnsiTheme="minorHAnsi" w:cstheme="minorHAnsi"/>
                <w:color w:val="000000"/>
                <w:sz w:val="24"/>
                <w:szCs w:val="24"/>
                <w:lang w:val="da-DK"/>
              </w:rPr>
              <w:t>e</w:t>
            </w:r>
            <w:r w:rsidR="00ED6858" w:rsidRPr="009C6FB4">
              <w:rPr>
                <w:rFonts w:asciiTheme="minorHAnsi" w:eastAsiaTheme="minorHAnsi" w:hAnsiTheme="minorHAnsi" w:cstheme="minorHAnsi"/>
                <w:color w:val="000000"/>
                <w:sz w:val="24"/>
                <w:szCs w:val="24"/>
                <w:lang w:val="da-DK"/>
              </w:rPr>
              <w:t xml:space="preserve"> </w:t>
            </w:r>
            <w:r w:rsidRPr="009C6FB4">
              <w:rPr>
                <w:rFonts w:asciiTheme="minorHAnsi" w:eastAsiaTheme="minorHAnsi" w:hAnsiTheme="minorHAnsi" w:cstheme="minorHAnsi"/>
                <w:color w:val="000000"/>
                <w:sz w:val="24"/>
                <w:szCs w:val="24"/>
                <w:lang w:val="da-DK"/>
              </w:rPr>
              <w:t xml:space="preserve">og </w:t>
            </w:r>
            <w:r w:rsidR="00ED6858" w:rsidRPr="009C6FB4">
              <w:rPr>
                <w:rFonts w:asciiTheme="minorHAnsi" w:eastAsiaTheme="minorHAnsi" w:hAnsiTheme="minorHAnsi" w:cstheme="minorHAnsi"/>
                <w:color w:val="000000"/>
                <w:sz w:val="24"/>
                <w:szCs w:val="24"/>
                <w:lang w:val="da-DK"/>
              </w:rPr>
              <w:t>hyggelig</w:t>
            </w:r>
            <w:r w:rsidR="00ED6858">
              <w:rPr>
                <w:rFonts w:asciiTheme="minorHAnsi" w:eastAsiaTheme="minorHAnsi" w:hAnsiTheme="minorHAnsi" w:cstheme="minorHAnsi"/>
                <w:color w:val="000000"/>
                <w:sz w:val="24"/>
                <w:szCs w:val="24"/>
                <w:lang w:val="da-DK"/>
              </w:rPr>
              <w:t>e</w:t>
            </w:r>
            <w:r w:rsidR="00ED6858" w:rsidRPr="009C6FB4">
              <w:rPr>
                <w:rFonts w:asciiTheme="minorHAnsi" w:eastAsiaTheme="minorHAnsi" w:hAnsiTheme="minorHAnsi" w:cstheme="minorHAnsi"/>
                <w:color w:val="000000"/>
                <w:sz w:val="24"/>
                <w:szCs w:val="24"/>
                <w:lang w:val="da-DK"/>
              </w:rPr>
              <w:t xml:space="preserve"> </w:t>
            </w:r>
            <w:r w:rsidR="00ED6858">
              <w:rPr>
                <w:rFonts w:asciiTheme="minorHAnsi" w:eastAsiaTheme="minorHAnsi" w:hAnsiTheme="minorHAnsi" w:cstheme="minorHAnsi"/>
                <w:color w:val="000000"/>
                <w:sz w:val="24"/>
                <w:szCs w:val="24"/>
                <w:lang w:val="da-DK"/>
              </w:rPr>
              <w:t>omgivelser</w:t>
            </w:r>
            <w:r w:rsidRPr="009C6FB4">
              <w:rPr>
                <w:rFonts w:asciiTheme="minorHAnsi" w:eastAsiaTheme="minorHAnsi" w:hAnsiTheme="minorHAnsi" w:cstheme="minorHAnsi"/>
                <w:color w:val="000000"/>
                <w:sz w:val="24"/>
                <w:szCs w:val="24"/>
                <w:lang w:val="da-DK"/>
              </w:rPr>
              <w:t>, hvor der er tid til at nyde maden. Skolens måltidsrammer tilstræber en behagelig atmosfære, der understøtter, at måltiderne opleves som noget særligt i hverdagen.</w:t>
            </w:r>
          </w:p>
          <w:p w14:paraId="71B1BB8F" w14:textId="77777777" w:rsidR="004F47AA" w:rsidRPr="009C6FB4" w:rsidRDefault="004F47AA" w:rsidP="009C6FB4">
            <w:pPr>
              <w:spacing w:before="240" w:after="240"/>
              <w:rPr>
                <w:rFonts w:asciiTheme="minorHAnsi" w:eastAsiaTheme="minorHAnsi" w:hAnsiTheme="minorHAnsi" w:cstheme="minorHAnsi"/>
                <w:b/>
                <w:bCs/>
                <w:color w:val="000000"/>
                <w:sz w:val="24"/>
                <w:szCs w:val="24"/>
                <w:lang w:val="da-DK"/>
              </w:rPr>
            </w:pPr>
            <w:r w:rsidRPr="009C6FB4">
              <w:rPr>
                <w:rFonts w:asciiTheme="minorHAnsi" w:eastAsiaTheme="minorHAnsi" w:hAnsiTheme="minorHAnsi" w:cstheme="minorHAnsi"/>
                <w:b/>
                <w:bCs/>
                <w:color w:val="000000"/>
                <w:sz w:val="24"/>
                <w:szCs w:val="24"/>
                <w:lang w:val="da-DK"/>
              </w:rPr>
              <w:t>Madens sociale element</w:t>
            </w:r>
          </w:p>
          <w:p w14:paraId="4A75428D" w14:textId="77777777" w:rsidR="004F47AA" w:rsidRPr="009C6FB4" w:rsidRDefault="004F47AA" w:rsidP="009C6FB4">
            <w:pPr>
              <w:widowControl/>
              <w:numPr>
                <w:ilvl w:val="0"/>
                <w:numId w:val="8"/>
              </w:numPr>
              <w:autoSpaceDE/>
              <w:autoSpaceDN/>
              <w:spacing w:before="240"/>
              <w:rPr>
                <w:rFonts w:asciiTheme="minorHAnsi" w:eastAsiaTheme="minorHAnsi" w:hAnsiTheme="minorHAnsi" w:cstheme="minorHAnsi"/>
                <w:color w:val="000000"/>
                <w:sz w:val="24"/>
                <w:szCs w:val="24"/>
                <w:lang w:val="da-DK"/>
              </w:rPr>
            </w:pPr>
            <w:r w:rsidRPr="009C6FB4">
              <w:rPr>
                <w:rFonts w:asciiTheme="minorHAnsi" w:eastAsiaTheme="minorHAnsi" w:hAnsiTheme="minorHAnsi" w:cstheme="minorHAnsi"/>
                <w:color w:val="000000"/>
                <w:sz w:val="24"/>
                <w:szCs w:val="24"/>
                <w:lang w:val="da-DK"/>
              </w:rPr>
              <w:t xml:space="preserve">Måltider på Vestermarkskolen skal styrke fællesskabet. Spisepauserne er en anledning til at samles og have tid til at tale sammen, hvilket fremmer social interaktion mellem elever og medarbejdere. Fællesskabet omkring maden skaber </w:t>
            </w:r>
            <w:r w:rsidRPr="009C6FB4">
              <w:rPr>
                <w:rFonts w:asciiTheme="minorHAnsi" w:eastAsiaTheme="minorHAnsi" w:hAnsiTheme="minorHAnsi" w:cstheme="minorHAnsi"/>
                <w:color w:val="000000"/>
                <w:sz w:val="24"/>
                <w:szCs w:val="24"/>
                <w:lang w:val="da-DK"/>
              </w:rPr>
              <w:lastRenderedPageBreak/>
              <w:t>rammer for fælles oplevelser og bidrager til en positiv skolekultur.</w:t>
            </w:r>
          </w:p>
          <w:p w14:paraId="0F8700C1" w14:textId="77777777" w:rsidR="004F47AA" w:rsidRPr="009C6FB4" w:rsidRDefault="004F47AA" w:rsidP="009C6FB4">
            <w:pPr>
              <w:widowControl/>
              <w:numPr>
                <w:ilvl w:val="0"/>
                <w:numId w:val="8"/>
              </w:numPr>
              <w:autoSpaceDE/>
              <w:autoSpaceDN/>
              <w:rPr>
                <w:rFonts w:asciiTheme="minorHAnsi" w:eastAsiaTheme="minorHAnsi" w:hAnsiTheme="minorHAnsi" w:cstheme="minorHAnsi"/>
                <w:color w:val="000000"/>
                <w:sz w:val="24"/>
                <w:szCs w:val="24"/>
                <w:lang w:val="da-DK"/>
              </w:rPr>
            </w:pPr>
            <w:r w:rsidRPr="009C6FB4">
              <w:rPr>
                <w:rFonts w:asciiTheme="minorHAnsi" w:eastAsiaTheme="minorHAnsi" w:hAnsiTheme="minorHAnsi" w:cstheme="minorHAnsi"/>
                <w:color w:val="000000"/>
                <w:sz w:val="24"/>
                <w:szCs w:val="24"/>
                <w:lang w:val="da-DK"/>
              </w:rPr>
              <w:t>Eleverne deltager aktivt i måltidet som en del af deres “</w:t>
            </w:r>
            <w:proofErr w:type="spellStart"/>
            <w:r w:rsidRPr="009C6FB4">
              <w:rPr>
                <w:rFonts w:asciiTheme="minorHAnsi" w:eastAsiaTheme="minorHAnsi" w:hAnsiTheme="minorHAnsi" w:cstheme="minorHAnsi"/>
                <w:color w:val="000000"/>
                <w:sz w:val="24"/>
                <w:szCs w:val="24"/>
                <w:lang w:val="da-DK"/>
              </w:rPr>
              <w:t>ud”dannelse</w:t>
            </w:r>
            <w:proofErr w:type="spellEnd"/>
            <w:r w:rsidRPr="009C6FB4">
              <w:rPr>
                <w:rFonts w:asciiTheme="minorHAnsi" w:eastAsiaTheme="minorHAnsi" w:hAnsiTheme="minorHAnsi" w:cstheme="minorHAnsi"/>
                <w:color w:val="000000"/>
                <w:sz w:val="24"/>
                <w:szCs w:val="24"/>
                <w:lang w:val="da-DK"/>
              </w:rPr>
              <w:t>. Det at spise sammen anses som en vigtig læringssituation, hvor eleverne opnår forståelse for vigtigheden af fællesskab og social ansvarlighed.</w:t>
            </w:r>
          </w:p>
          <w:p w14:paraId="4934A44F" w14:textId="77777777" w:rsidR="004F47AA" w:rsidRPr="009C6FB4" w:rsidRDefault="004F47AA" w:rsidP="009C6FB4">
            <w:pPr>
              <w:widowControl/>
              <w:numPr>
                <w:ilvl w:val="0"/>
                <w:numId w:val="8"/>
              </w:numPr>
              <w:autoSpaceDE/>
              <w:autoSpaceDN/>
              <w:spacing w:after="240"/>
              <w:rPr>
                <w:rFonts w:asciiTheme="minorHAnsi" w:eastAsiaTheme="minorHAnsi" w:hAnsiTheme="minorHAnsi" w:cstheme="minorHAnsi"/>
                <w:color w:val="000000"/>
                <w:sz w:val="24"/>
                <w:szCs w:val="24"/>
                <w:lang w:val="da-DK"/>
              </w:rPr>
            </w:pPr>
            <w:r w:rsidRPr="009C6FB4">
              <w:rPr>
                <w:rFonts w:asciiTheme="minorHAnsi" w:eastAsiaTheme="minorHAnsi" w:hAnsiTheme="minorHAnsi" w:cstheme="minorHAnsi"/>
                <w:color w:val="000000"/>
                <w:sz w:val="24"/>
                <w:szCs w:val="24"/>
                <w:lang w:val="da-DK"/>
              </w:rPr>
              <w:t>I hver klasse spises der i fællesskab, og lærerne deltager for at skabe en tryg og inkluderende atmosfære. Måltidet fungerer som en samlende aktivitet for hele klassen.</w:t>
            </w:r>
          </w:p>
          <w:p w14:paraId="03904D62" w14:textId="77777777" w:rsidR="004F47AA" w:rsidRPr="009C6FB4" w:rsidRDefault="004F47AA" w:rsidP="009C6FB4">
            <w:pPr>
              <w:spacing w:before="240" w:after="240"/>
              <w:rPr>
                <w:rFonts w:asciiTheme="minorHAnsi" w:eastAsiaTheme="minorHAnsi" w:hAnsiTheme="minorHAnsi" w:cstheme="minorHAnsi"/>
                <w:b/>
                <w:bCs/>
                <w:color w:val="000000"/>
                <w:sz w:val="24"/>
                <w:szCs w:val="24"/>
                <w:lang w:val="da-DK"/>
              </w:rPr>
            </w:pPr>
            <w:r w:rsidRPr="009C6FB4">
              <w:rPr>
                <w:rFonts w:asciiTheme="minorHAnsi" w:eastAsiaTheme="minorHAnsi" w:hAnsiTheme="minorHAnsi" w:cstheme="minorHAnsi"/>
                <w:b/>
                <w:bCs/>
                <w:color w:val="000000"/>
                <w:sz w:val="24"/>
                <w:szCs w:val="24"/>
                <w:lang w:val="da-DK"/>
              </w:rPr>
              <w:t>Madens ernæringsværdi</w:t>
            </w:r>
          </w:p>
          <w:p w14:paraId="51F5648B" w14:textId="77777777" w:rsidR="004F47AA" w:rsidRPr="009C6FB4" w:rsidRDefault="004F47AA" w:rsidP="009C6FB4">
            <w:pPr>
              <w:widowControl/>
              <w:numPr>
                <w:ilvl w:val="0"/>
                <w:numId w:val="9"/>
              </w:numPr>
              <w:autoSpaceDE/>
              <w:autoSpaceDN/>
              <w:spacing w:before="240"/>
              <w:rPr>
                <w:rFonts w:asciiTheme="minorHAnsi" w:eastAsiaTheme="minorHAnsi" w:hAnsiTheme="minorHAnsi" w:cstheme="minorHAnsi"/>
                <w:color w:val="000000"/>
                <w:sz w:val="24"/>
                <w:szCs w:val="24"/>
                <w:lang w:val="da-DK"/>
              </w:rPr>
            </w:pPr>
            <w:r w:rsidRPr="009C6FB4">
              <w:rPr>
                <w:rFonts w:asciiTheme="minorHAnsi" w:eastAsiaTheme="minorHAnsi" w:hAnsiTheme="minorHAnsi" w:cstheme="minorHAnsi"/>
                <w:color w:val="000000"/>
                <w:sz w:val="24"/>
                <w:szCs w:val="24"/>
                <w:lang w:val="da-DK"/>
              </w:rPr>
              <w:t xml:space="preserve">Måltider spist i skoletiden efterleves at være nærende og afbalancerede i overensstemmelse med de officielle </w:t>
            </w:r>
            <w:hyperlink r:id="rId9">
              <w:r w:rsidRPr="009C6FB4">
                <w:rPr>
                  <w:rFonts w:asciiTheme="minorHAnsi" w:eastAsiaTheme="minorHAnsi" w:hAnsiTheme="minorHAnsi" w:cstheme="minorHAnsi"/>
                  <w:color w:val="000000"/>
                  <w:sz w:val="24"/>
                  <w:szCs w:val="24"/>
                  <w:lang w:val="da-DK"/>
                </w:rPr>
                <w:t>kostråd</w:t>
              </w:r>
            </w:hyperlink>
            <w:r w:rsidRPr="009C6FB4">
              <w:rPr>
                <w:rFonts w:asciiTheme="minorHAnsi" w:eastAsiaTheme="minorHAnsi" w:hAnsiTheme="minorHAnsi" w:cstheme="minorHAnsi"/>
                <w:color w:val="000000"/>
                <w:sz w:val="24"/>
                <w:szCs w:val="24"/>
                <w:lang w:val="da-DK"/>
              </w:rPr>
              <w:t>. Vestermarkskolen ønsker at fremme sunde spisevaner, der kan bidrage positivt til elevernes trivsel og læring.</w:t>
            </w:r>
          </w:p>
          <w:p w14:paraId="4E1F0E53" w14:textId="77777777" w:rsidR="004F47AA" w:rsidRPr="009C6FB4" w:rsidRDefault="004F47AA" w:rsidP="009C6FB4">
            <w:pPr>
              <w:widowControl/>
              <w:numPr>
                <w:ilvl w:val="0"/>
                <w:numId w:val="9"/>
              </w:numPr>
              <w:autoSpaceDE/>
              <w:autoSpaceDN/>
              <w:rPr>
                <w:rFonts w:asciiTheme="minorHAnsi" w:eastAsiaTheme="minorHAnsi" w:hAnsiTheme="minorHAnsi" w:cstheme="minorHAnsi"/>
                <w:color w:val="000000"/>
                <w:sz w:val="24"/>
                <w:szCs w:val="24"/>
                <w:lang w:val="da-DK"/>
              </w:rPr>
            </w:pPr>
            <w:r w:rsidRPr="009C6FB4">
              <w:rPr>
                <w:rFonts w:asciiTheme="minorHAnsi" w:eastAsiaTheme="minorHAnsi" w:hAnsiTheme="minorHAnsi" w:cstheme="minorHAnsi"/>
                <w:color w:val="000000"/>
                <w:sz w:val="24"/>
                <w:szCs w:val="24"/>
                <w:lang w:val="da-DK"/>
              </w:rPr>
              <w:t>Eleverne kan enten medbringe en madpakke eller købe mad fra skolens madtilbud. Madpakken betragtes som forældrenes ansvar. Der opfordres til dialog på forældremøder om at følge Svendborg kommunes mad- og måltidspolitik samt gældende principper for mad- og måltidspolitik på Vestermarkskolen.</w:t>
            </w:r>
          </w:p>
          <w:p w14:paraId="69130EE7" w14:textId="77777777" w:rsidR="004F47AA" w:rsidRPr="009C6FB4" w:rsidRDefault="004F47AA" w:rsidP="009C6FB4">
            <w:pPr>
              <w:spacing w:before="240" w:after="240"/>
              <w:rPr>
                <w:rFonts w:asciiTheme="minorHAnsi" w:eastAsiaTheme="minorHAnsi" w:hAnsiTheme="minorHAnsi" w:cstheme="minorHAnsi"/>
                <w:b/>
                <w:bCs/>
                <w:color w:val="000000"/>
                <w:sz w:val="24"/>
                <w:szCs w:val="24"/>
                <w:lang w:val="da-DK"/>
              </w:rPr>
            </w:pPr>
            <w:r w:rsidRPr="009C6FB4">
              <w:rPr>
                <w:rFonts w:asciiTheme="minorHAnsi" w:eastAsiaTheme="minorHAnsi" w:hAnsiTheme="minorHAnsi" w:cstheme="minorHAnsi"/>
                <w:b/>
                <w:bCs/>
                <w:color w:val="000000"/>
                <w:sz w:val="24"/>
                <w:szCs w:val="24"/>
                <w:lang w:val="da-DK"/>
              </w:rPr>
              <w:t>Produktion af maden</w:t>
            </w:r>
          </w:p>
          <w:p w14:paraId="202E8380" w14:textId="41C8471E" w:rsidR="00755A28" w:rsidRPr="009C6FB4" w:rsidRDefault="004F47AA" w:rsidP="009C6FB4">
            <w:pPr>
              <w:pStyle w:val="Overskrift3"/>
              <w:keepNext w:val="0"/>
              <w:keepLines w:val="0"/>
              <w:spacing w:before="280" w:line="240" w:lineRule="auto"/>
              <w:rPr>
                <w:rFonts w:asciiTheme="minorHAnsi" w:hAnsiTheme="minorHAnsi" w:cstheme="minorHAnsi"/>
                <w:sz w:val="24"/>
                <w:szCs w:val="24"/>
                <w:lang w:val="da-DK"/>
              </w:rPr>
            </w:pPr>
            <w:r w:rsidRPr="009C6FB4">
              <w:rPr>
                <w:rFonts w:asciiTheme="minorHAnsi" w:eastAsiaTheme="minorHAnsi" w:hAnsiTheme="minorHAnsi" w:cstheme="minorHAnsi"/>
                <w:color w:val="000000"/>
                <w:sz w:val="24"/>
                <w:szCs w:val="24"/>
                <w:lang w:val="da-DK"/>
              </w:rPr>
              <w:t xml:space="preserve">Skolen </w:t>
            </w:r>
            <w:r w:rsidR="00ED6858">
              <w:rPr>
                <w:rFonts w:asciiTheme="minorHAnsi" w:eastAsiaTheme="minorHAnsi" w:hAnsiTheme="minorHAnsi" w:cstheme="minorHAnsi"/>
                <w:color w:val="000000"/>
                <w:sz w:val="24"/>
                <w:szCs w:val="24"/>
                <w:lang w:val="da-DK"/>
              </w:rPr>
              <w:t>arbejder ud fra læreplaner for madkundskabs undervisningen som tager højde for dette mål.</w:t>
            </w:r>
            <w:r w:rsidRPr="009C6FB4">
              <w:rPr>
                <w:rFonts w:asciiTheme="minorHAnsi" w:eastAsiaTheme="minorHAnsi" w:hAnsiTheme="minorHAnsi" w:cstheme="minorHAnsi"/>
                <w:color w:val="000000"/>
                <w:sz w:val="24"/>
                <w:szCs w:val="24"/>
                <w:lang w:val="da-DK"/>
              </w:rPr>
              <w:t xml:space="preserve"> </w:t>
            </w:r>
          </w:p>
        </w:tc>
      </w:tr>
      <w:tr w:rsidR="00755A28" w:rsidRPr="004847FA" w14:paraId="202E8392" w14:textId="77777777" w:rsidTr="00964EC4">
        <w:trPr>
          <w:trHeight w:val="1634"/>
        </w:trPr>
        <w:tc>
          <w:tcPr>
            <w:tcW w:w="2794" w:type="dxa"/>
          </w:tcPr>
          <w:p w14:paraId="202E8382" w14:textId="77777777" w:rsidR="00755A28" w:rsidRPr="009C6FB4" w:rsidRDefault="00964EC4" w:rsidP="009C6FB4">
            <w:pPr>
              <w:pStyle w:val="TableParagraph"/>
              <w:ind w:left="110"/>
              <w:rPr>
                <w:rFonts w:asciiTheme="minorHAnsi" w:hAnsiTheme="minorHAnsi" w:cstheme="minorHAnsi"/>
                <w:b/>
                <w:sz w:val="24"/>
                <w:szCs w:val="24"/>
                <w:lang w:val="da-DK"/>
              </w:rPr>
            </w:pPr>
            <w:r w:rsidRPr="009C6FB4">
              <w:rPr>
                <w:rFonts w:asciiTheme="minorHAnsi" w:hAnsiTheme="minorHAnsi" w:cstheme="minorHAnsi"/>
                <w:b/>
                <w:sz w:val="24"/>
                <w:szCs w:val="24"/>
                <w:lang w:val="da-DK"/>
              </w:rPr>
              <w:lastRenderedPageBreak/>
              <w:t>Skolens</w:t>
            </w:r>
            <w:r w:rsidRPr="009C6FB4">
              <w:rPr>
                <w:rFonts w:asciiTheme="minorHAnsi" w:hAnsiTheme="minorHAnsi" w:cstheme="minorHAnsi"/>
                <w:b/>
                <w:spacing w:val="-1"/>
                <w:sz w:val="24"/>
                <w:szCs w:val="24"/>
                <w:lang w:val="da-DK"/>
              </w:rPr>
              <w:t xml:space="preserve"> </w:t>
            </w:r>
            <w:r w:rsidRPr="009C6FB4">
              <w:rPr>
                <w:rFonts w:asciiTheme="minorHAnsi" w:hAnsiTheme="minorHAnsi" w:cstheme="minorHAnsi"/>
                <w:b/>
                <w:spacing w:val="-2"/>
                <w:sz w:val="24"/>
                <w:szCs w:val="24"/>
                <w:lang w:val="da-DK"/>
              </w:rPr>
              <w:t>ansvar</w:t>
            </w:r>
          </w:p>
          <w:p w14:paraId="202E8383" w14:textId="77777777" w:rsidR="00755A28" w:rsidRPr="009C6FB4" w:rsidRDefault="00964EC4" w:rsidP="009C6FB4">
            <w:pPr>
              <w:pStyle w:val="TableParagraph"/>
              <w:ind w:left="110"/>
              <w:rPr>
                <w:rFonts w:asciiTheme="minorHAnsi" w:hAnsiTheme="minorHAnsi" w:cstheme="minorHAnsi"/>
                <w:sz w:val="24"/>
                <w:szCs w:val="24"/>
                <w:lang w:val="da-DK"/>
              </w:rPr>
            </w:pPr>
            <w:r w:rsidRPr="009C6FB4">
              <w:rPr>
                <w:rFonts w:asciiTheme="minorHAnsi" w:hAnsiTheme="minorHAnsi" w:cstheme="minorHAnsi"/>
                <w:sz w:val="24"/>
                <w:szCs w:val="24"/>
                <w:lang w:val="da-DK"/>
              </w:rPr>
              <w:t>(delmål,</w:t>
            </w:r>
            <w:r w:rsidRPr="009C6FB4">
              <w:rPr>
                <w:rFonts w:asciiTheme="minorHAnsi" w:hAnsiTheme="minorHAnsi" w:cstheme="minorHAnsi"/>
                <w:spacing w:val="-12"/>
                <w:sz w:val="24"/>
                <w:szCs w:val="24"/>
                <w:lang w:val="da-DK"/>
              </w:rPr>
              <w:t xml:space="preserve"> </w:t>
            </w:r>
            <w:r w:rsidRPr="009C6FB4">
              <w:rPr>
                <w:rFonts w:asciiTheme="minorHAnsi" w:hAnsiTheme="minorHAnsi" w:cstheme="minorHAnsi"/>
                <w:sz w:val="24"/>
                <w:szCs w:val="24"/>
                <w:lang w:val="da-DK"/>
              </w:rPr>
              <w:t>som</w:t>
            </w:r>
            <w:r w:rsidRPr="009C6FB4">
              <w:rPr>
                <w:rFonts w:asciiTheme="minorHAnsi" w:hAnsiTheme="minorHAnsi" w:cstheme="minorHAnsi"/>
                <w:spacing w:val="-13"/>
                <w:sz w:val="24"/>
                <w:szCs w:val="24"/>
                <w:lang w:val="da-DK"/>
              </w:rPr>
              <w:t xml:space="preserve"> </w:t>
            </w:r>
            <w:r w:rsidRPr="009C6FB4">
              <w:rPr>
                <w:rFonts w:asciiTheme="minorHAnsi" w:hAnsiTheme="minorHAnsi" w:cstheme="minorHAnsi"/>
                <w:sz w:val="24"/>
                <w:szCs w:val="24"/>
                <w:lang w:val="da-DK"/>
              </w:rPr>
              <w:t>skolen</w:t>
            </w:r>
            <w:r w:rsidRPr="009C6FB4">
              <w:rPr>
                <w:rFonts w:asciiTheme="minorHAnsi" w:hAnsiTheme="minorHAnsi" w:cstheme="minorHAnsi"/>
                <w:spacing w:val="-13"/>
                <w:sz w:val="24"/>
                <w:szCs w:val="24"/>
                <w:lang w:val="da-DK"/>
              </w:rPr>
              <w:t xml:space="preserve"> </w:t>
            </w:r>
            <w:r w:rsidRPr="009C6FB4">
              <w:rPr>
                <w:rFonts w:asciiTheme="minorHAnsi" w:hAnsiTheme="minorHAnsi" w:cstheme="minorHAnsi"/>
                <w:sz w:val="24"/>
                <w:szCs w:val="24"/>
                <w:lang w:val="da-DK"/>
              </w:rPr>
              <w:t>skal arbejde henimod)</w:t>
            </w:r>
          </w:p>
        </w:tc>
        <w:tc>
          <w:tcPr>
            <w:tcW w:w="6837" w:type="dxa"/>
          </w:tcPr>
          <w:p w14:paraId="71AA3B68" w14:textId="15F47B30" w:rsidR="004F47AA" w:rsidRPr="00784A95" w:rsidRDefault="004F47AA" w:rsidP="009C6FB4">
            <w:pPr>
              <w:pStyle w:val="TableParagraph"/>
              <w:spacing w:before="275"/>
              <w:rPr>
                <w:rFonts w:asciiTheme="minorHAnsi" w:hAnsiTheme="minorHAnsi" w:cstheme="minorHAnsi"/>
                <w:sz w:val="24"/>
                <w:szCs w:val="24"/>
                <w:lang w:val="da-DK"/>
              </w:rPr>
            </w:pPr>
            <w:r w:rsidRPr="00784A95">
              <w:rPr>
                <w:rFonts w:asciiTheme="minorHAnsi" w:hAnsiTheme="minorHAnsi" w:cstheme="minorHAnsi"/>
                <w:sz w:val="24"/>
                <w:szCs w:val="24"/>
                <w:lang w:val="da-DK"/>
              </w:rPr>
              <w:t xml:space="preserve">I det </w:t>
            </w:r>
            <w:r w:rsidRPr="009C6FB4">
              <w:rPr>
                <w:rFonts w:asciiTheme="minorHAnsi" w:eastAsiaTheme="minorHAnsi" w:hAnsiTheme="minorHAnsi" w:cstheme="minorHAnsi"/>
                <w:color w:val="000000"/>
                <w:sz w:val="24"/>
                <w:szCs w:val="24"/>
                <w:lang w:val="da-DK"/>
              </w:rPr>
              <w:t>omfang</w:t>
            </w:r>
            <w:r w:rsidRPr="00784A95">
              <w:rPr>
                <w:rFonts w:asciiTheme="minorHAnsi" w:hAnsiTheme="minorHAnsi" w:cstheme="minorHAnsi"/>
                <w:sz w:val="24"/>
                <w:szCs w:val="24"/>
                <w:lang w:val="da-DK"/>
              </w:rPr>
              <w:t xml:space="preserve"> at skole/SFO </w:t>
            </w:r>
            <w:r w:rsidR="00ED6858">
              <w:rPr>
                <w:rFonts w:asciiTheme="minorHAnsi" w:hAnsiTheme="minorHAnsi" w:cstheme="minorHAnsi"/>
                <w:sz w:val="24"/>
                <w:szCs w:val="24"/>
                <w:lang w:val="da-DK"/>
              </w:rPr>
              <w:t xml:space="preserve">tilbereder, </w:t>
            </w:r>
            <w:r w:rsidRPr="00784A95">
              <w:rPr>
                <w:rFonts w:asciiTheme="minorHAnsi" w:hAnsiTheme="minorHAnsi" w:cstheme="minorHAnsi"/>
                <w:sz w:val="24"/>
                <w:szCs w:val="24"/>
                <w:lang w:val="da-DK"/>
              </w:rPr>
              <w:t xml:space="preserve">tilbyder og serverer mad og måltider, tager de ansatte ansvaret for, at Vestermarkskolens principper for mad- og </w:t>
            </w:r>
            <w:r w:rsidR="00ED6858" w:rsidRPr="00784A95">
              <w:rPr>
                <w:rFonts w:asciiTheme="minorHAnsi" w:hAnsiTheme="minorHAnsi" w:cstheme="minorHAnsi"/>
                <w:sz w:val="24"/>
                <w:szCs w:val="24"/>
                <w:lang w:val="da-DK"/>
              </w:rPr>
              <w:t>måltid</w:t>
            </w:r>
            <w:r w:rsidR="00ED6858">
              <w:rPr>
                <w:rFonts w:asciiTheme="minorHAnsi" w:hAnsiTheme="minorHAnsi" w:cstheme="minorHAnsi"/>
                <w:sz w:val="24"/>
                <w:szCs w:val="24"/>
                <w:lang w:val="da-DK"/>
              </w:rPr>
              <w:t>er</w:t>
            </w:r>
            <w:r w:rsidR="00ED6858" w:rsidRPr="00784A95">
              <w:rPr>
                <w:rFonts w:asciiTheme="minorHAnsi" w:hAnsiTheme="minorHAnsi" w:cstheme="minorHAnsi"/>
                <w:sz w:val="24"/>
                <w:szCs w:val="24"/>
                <w:lang w:val="da-DK"/>
              </w:rPr>
              <w:t xml:space="preserve"> </w:t>
            </w:r>
            <w:r w:rsidRPr="00784A95">
              <w:rPr>
                <w:rFonts w:asciiTheme="minorHAnsi" w:hAnsiTheme="minorHAnsi" w:cstheme="minorHAnsi"/>
                <w:sz w:val="24"/>
                <w:szCs w:val="24"/>
                <w:lang w:val="da-DK"/>
              </w:rPr>
              <w:t xml:space="preserve">samt Svendborg Kommunes mad- og måltidspolitik respekteres og overholdes. </w:t>
            </w:r>
          </w:p>
          <w:p w14:paraId="202E8391" w14:textId="00B25B3A" w:rsidR="004F47AA" w:rsidRPr="009C6FB4" w:rsidRDefault="004F47AA" w:rsidP="009C6FB4">
            <w:pPr>
              <w:pStyle w:val="TableParagraph"/>
              <w:spacing w:before="275"/>
              <w:rPr>
                <w:rFonts w:asciiTheme="minorHAnsi" w:hAnsiTheme="minorHAnsi" w:cstheme="minorHAnsi"/>
                <w:sz w:val="24"/>
                <w:szCs w:val="24"/>
                <w:lang w:val="da-DK"/>
              </w:rPr>
            </w:pPr>
          </w:p>
        </w:tc>
      </w:tr>
      <w:tr w:rsidR="00755A28" w:rsidRPr="004847FA" w14:paraId="202E8398" w14:textId="77777777">
        <w:trPr>
          <w:trHeight w:val="1465"/>
        </w:trPr>
        <w:tc>
          <w:tcPr>
            <w:tcW w:w="2794" w:type="dxa"/>
          </w:tcPr>
          <w:p w14:paraId="202E8393" w14:textId="77777777" w:rsidR="00755A28" w:rsidRPr="009C6FB4" w:rsidRDefault="00964EC4" w:rsidP="009C6FB4">
            <w:pPr>
              <w:pStyle w:val="TableParagraph"/>
              <w:ind w:left="110"/>
              <w:rPr>
                <w:rFonts w:asciiTheme="minorHAnsi" w:hAnsiTheme="minorHAnsi" w:cstheme="minorHAnsi"/>
                <w:b/>
                <w:sz w:val="24"/>
                <w:szCs w:val="24"/>
                <w:lang w:val="da-DK"/>
              </w:rPr>
            </w:pPr>
            <w:r w:rsidRPr="009C6FB4">
              <w:rPr>
                <w:rFonts w:asciiTheme="minorHAnsi" w:hAnsiTheme="minorHAnsi" w:cstheme="minorHAnsi"/>
                <w:b/>
                <w:sz w:val="24"/>
                <w:szCs w:val="24"/>
                <w:lang w:val="da-DK"/>
              </w:rPr>
              <w:t>Forældrenes</w:t>
            </w:r>
            <w:r w:rsidRPr="009C6FB4">
              <w:rPr>
                <w:rFonts w:asciiTheme="minorHAnsi" w:hAnsiTheme="minorHAnsi" w:cstheme="minorHAnsi"/>
                <w:b/>
                <w:spacing w:val="-6"/>
                <w:sz w:val="24"/>
                <w:szCs w:val="24"/>
                <w:lang w:val="da-DK"/>
              </w:rPr>
              <w:t xml:space="preserve"> </w:t>
            </w:r>
            <w:r w:rsidRPr="009C6FB4">
              <w:rPr>
                <w:rFonts w:asciiTheme="minorHAnsi" w:hAnsiTheme="minorHAnsi" w:cstheme="minorHAnsi"/>
                <w:b/>
                <w:spacing w:val="-2"/>
                <w:sz w:val="24"/>
                <w:szCs w:val="24"/>
                <w:lang w:val="da-DK"/>
              </w:rPr>
              <w:t>ansvar</w:t>
            </w:r>
          </w:p>
          <w:p w14:paraId="202E8394" w14:textId="77777777" w:rsidR="00755A28" w:rsidRPr="009C6FB4" w:rsidRDefault="00964EC4" w:rsidP="009C6FB4">
            <w:pPr>
              <w:pStyle w:val="TableParagraph"/>
              <w:ind w:left="110"/>
              <w:rPr>
                <w:rFonts w:asciiTheme="minorHAnsi" w:hAnsiTheme="minorHAnsi" w:cstheme="minorHAnsi"/>
                <w:sz w:val="24"/>
                <w:szCs w:val="24"/>
                <w:lang w:val="da-DK"/>
              </w:rPr>
            </w:pPr>
            <w:r w:rsidRPr="009C6FB4">
              <w:rPr>
                <w:rFonts w:asciiTheme="minorHAnsi" w:hAnsiTheme="minorHAnsi" w:cstheme="minorHAnsi"/>
                <w:sz w:val="24"/>
                <w:szCs w:val="24"/>
                <w:lang w:val="da-DK"/>
              </w:rPr>
              <w:t>(hvis</w:t>
            </w:r>
            <w:r w:rsidRPr="009C6FB4">
              <w:rPr>
                <w:rFonts w:asciiTheme="minorHAnsi" w:hAnsiTheme="minorHAnsi" w:cstheme="minorHAnsi"/>
                <w:spacing w:val="-10"/>
                <w:sz w:val="24"/>
                <w:szCs w:val="24"/>
                <w:lang w:val="da-DK"/>
              </w:rPr>
              <w:t xml:space="preserve"> </w:t>
            </w:r>
            <w:r w:rsidRPr="009C6FB4">
              <w:rPr>
                <w:rFonts w:asciiTheme="minorHAnsi" w:hAnsiTheme="minorHAnsi" w:cstheme="minorHAnsi"/>
                <w:sz w:val="24"/>
                <w:szCs w:val="24"/>
                <w:lang w:val="da-DK"/>
              </w:rPr>
              <w:t>relevant</w:t>
            </w:r>
            <w:r w:rsidRPr="009C6FB4">
              <w:rPr>
                <w:rFonts w:asciiTheme="minorHAnsi" w:hAnsiTheme="minorHAnsi" w:cstheme="minorHAnsi"/>
                <w:spacing w:val="-10"/>
                <w:sz w:val="24"/>
                <w:szCs w:val="24"/>
                <w:lang w:val="da-DK"/>
              </w:rPr>
              <w:t xml:space="preserve"> </w:t>
            </w:r>
            <w:r w:rsidRPr="009C6FB4">
              <w:rPr>
                <w:rFonts w:asciiTheme="minorHAnsi" w:hAnsiTheme="minorHAnsi" w:cstheme="minorHAnsi"/>
                <w:sz w:val="24"/>
                <w:szCs w:val="24"/>
                <w:lang w:val="da-DK"/>
              </w:rPr>
              <w:t>fx</w:t>
            </w:r>
            <w:r w:rsidRPr="009C6FB4">
              <w:rPr>
                <w:rFonts w:asciiTheme="minorHAnsi" w:hAnsiTheme="minorHAnsi" w:cstheme="minorHAnsi"/>
                <w:spacing w:val="-10"/>
                <w:sz w:val="24"/>
                <w:szCs w:val="24"/>
                <w:lang w:val="da-DK"/>
              </w:rPr>
              <w:t xml:space="preserve"> </w:t>
            </w:r>
            <w:r w:rsidRPr="009C6FB4">
              <w:rPr>
                <w:rFonts w:asciiTheme="minorHAnsi" w:hAnsiTheme="minorHAnsi" w:cstheme="minorHAnsi"/>
                <w:sz w:val="24"/>
                <w:szCs w:val="24"/>
                <w:lang w:val="da-DK"/>
              </w:rPr>
              <w:t>ift.</w:t>
            </w:r>
            <w:r w:rsidRPr="009C6FB4">
              <w:rPr>
                <w:rFonts w:asciiTheme="minorHAnsi" w:hAnsiTheme="minorHAnsi" w:cstheme="minorHAnsi"/>
                <w:spacing w:val="-10"/>
                <w:sz w:val="24"/>
                <w:szCs w:val="24"/>
                <w:lang w:val="da-DK"/>
              </w:rPr>
              <w:t xml:space="preserve"> </w:t>
            </w:r>
            <w:r w:rsidRPr="009C6FB4">
              <w:rPr>
                <w:rFonts w:asciiTheme="minorHAnsi" w:hAnsiTheme="minorHAnsi" w:cstheme="minorHAnsi"/>
                <w:sz w:val="24"/>
                <w:szCs w:val="24"/>
                <w:lang w:val="da-DK"/>
              </w:rPr>
              <w:t xml:space="preserve">skole- </w:t>
            </w:r>
            <w:r w:rsidRPr="009C6FB4">
              <w:rPr>
                <w:rFonts w:asciiTheme="minorHAnsi" w:hAnsiTheme="minorHAnsi" w:cstheme="minorHAnsi"/>
                <w:spacing w:val="-2"/>
                <w:sz w:val="24"/>
                <w:szCs w:val="24"/>
                <w:lang w:val="da-DK"/>
              </w:rPr>
              <w:t>hjemsamarbejdet</w:t>
            </w:r>
          </w:p>
        </w:tc>
        <w:tc>
          <w:tcPr>
            <w:tcW w:w="6837" w:type="dxa"/>
          </w:tcPr>
          <w:p w14:paraId="34B5C689" w14:textId="2C0F7529" w:rsidR="004F47AA" w:rsidRPr="00784A95" w:rsidRDefault="004F47AA" w:rsidP="009C6FB4">
            <w:pPr>
              <w:pStyle w:val="TableParagraph"/>
              <w:spacing w:before="275"/>
              <w:rPr>
                <w:rFonts w:asciiTheme="minorHAnsi" w:hAnsiTheme="minorHAnsi" w:cstheme="minorHAnsi"/>
                <w:sz w:val="24"/>
                <w:szCs w:val="24"/>
                <w:lang w:val="da-DK"/>
              </w:rPr>
            </w:pPr>
            <w:r w:rsidRPr="00784A95">
              <w:rPr>
                <w:rFonts w:asciiTheme="minorHAnsi" w:hAnsiTheme="minorHAnsi" w:cstheme="minorHAnsi"/>
                <w:sz w:val="24"/>
                <w:szCs w:val="24"/>
                <w:lang w:val="da-DK"/>
              </w:rPr>
              <w:t xml:space="preserve">Madpakken betragtes som forældrenes ansvar. </w:t>
            </w:r>
          </w:p>
          <w:p w14:paraId="4C58ACE8" w14:textId="77777777" w:rsidR="00ED6858" w:rsidRPr="009C6FB4" w:rsidRDefault="004F47AA" w:rsidP="00ED6858">
            <w:pPr>
              <w:pStyle w:val="TableParagraph"/>
              <w:rPr>
                <w:rFonts w:asciiTheme="minorHAnsi" w:hAnsiTheme="minorHAnsi" w:cstheme="minorHAnsi"/>
                <w:sz w:val="24"/>
                <w:szCs w:val="24"/>
                <w:lang w:val="da-DK"/>
              </w:rPr>
            </w:pPr>
            <w:r w:rsidRPr="009C6FB4">
              <w:rPr>
                <w:rFonts w:asciiTheme="minorHAnsi" w:hAnsiTheme="minorHAnsi" w:cstheme="minorHAnsi"/>
                <w:sz w:val="24"/>
                <w:szCs w:val="24"/>
                <w:lang w:val="da-DK"/>
              </w:rPr>
              <w:t xml:space="preserve">Forældrene har ansvaret for at forvalte deres børns råderum for indtagelse af tomme kalorier. </w:t>
            </w:r>
            <w:r w:rsidR="00ED6858" w:rsidRPr="009C6FB4">
              <w:rPr>
                <w:rFonts w:asciiTheme="minorHAnsi" w:hAnsiTheme="minorHAnsi" w:cstheme="minorHAnsi"/>
                <w:sz w:val="24"/>
                <w:szCs w:val="24"/>
                <w:lang w:val="da-DK"/>
              </w:rPr>
              <w:t>Tomme kalorierne er nydelsesmidler, som ikke bidrager positivt til kostens næringsstofindhold, og som bidrager med meget energi, sukker og fedt.</w:t>
            </w:r>
          </w:p>
          <w:p w14:paraId="202E8397" w14:textId="5881D8FD" w:rsidR="00755A28" w:rsidRPr="009C6FB4" w:rsidRDefault="004F47AA" w:rsidP="009C6FB4">
            <w:pPr>
              <w:pStyle w:val="TableParagraph"/>
              <w:rPr>
                <w:rFonts w:asciiTheme="minorHAnsi" w:hAnsiTheme="minorHAnsi" w:cstheme="minorHAnsi"/>
                <w:sz w:val="24"/>
                <w:szCs w:val="24"/>
                <w:lang w:val="da-DK"/>
              </w:rPr>
            </w:pPr>
            <w:r w:rsidRPr="009C6FB4">
              <w:rPr>
                <w:rFonts w:asciiTheme="minorHAnsi" w:hAnsiTheme="minorHAnsi" w:cstheme="minorHAnsi"/>
                <w:sz w:val="24"/>
                <w:szCs w:val="24"/>
                <w:lang w:val="da-DK"/>
              </w:rPr>
              <w:t>De</w:t>
            </w:r>
            <w:r w:rsidR="00ED6858">
              <w:rPr>
                <w:rFonts w:asciiTheme="minorHAnsi" w:hAnsiTheme="minorHAnsi" w:cstheme="minorHAnsi"/>
                <w:sz w:val="24"/>
                <w:szCs w:val="24"/>
                <w:lang w:val="da-DK"/>
              </w:rPr>
              <w:t>t b</w:t>
            </w:r>
            <w:r w:rsidR="00784A95">
              <w:rPr>
                <w:rFonts w:asciiTheme="minorHAnsi" w:hAnsiTheme="minorHAnsi" w:cstheme="minorHAnsi"/>
                <w:sz w:val="24"/>
                <w:szCs w:val="24"/>
                <w:lang w:val="da-DK"/>
              </w:rPr>
              <w:t>ør ikke være i skoletiden,</w:t>
            </w:r>
            <w:r w:rsidRPr="00784A95">
              <w:rPr>
                <w:rFonts w:asciiTheme="minorHAnsi" w:hAnsiTheme="minorHAnsi" w:cstheme="minorHAnsi"/>
                <w:sz w:val="24"/>
                <w:szCs w:val="24"/>
                <w:lang w:val="da-DK"/>
              </w:rPr>
              <w:t xml:space="preserve"> </w:t>
            </w:r>
            <w:r w:rsidRPr="009C6FB4">
              <w:rPr>
                <w:rFonts w:asciiTheme="minorHAnsi" w:hAnsiTheme="minorHAnsi" w:cstheme="minorHAnsi"/>
                <w:sz w:val="24"/>
                <w:szCs w:val="24"/>
                <w:lang w:val="da-DK"/>
              </w:rPr>
              <w:t xml:space="preserve">at barnet </w:t>
            </w:r>
            <w:r w:rsidR="00ED6858">
              <w:rPr>
                <w:rFonts w:asciiTheme="minorHAnsi" w:hAnsiTheme="minorHAnsi" w:cstheme="minorHAnsi"/>
                <w:sz w:val="24"/>
                <w:szCs w:val="24"/>
                <w:lang w:val="da-DK"/>
              </w:rPr>
              <w:t>indtager</w:t>
            </w:r>
            <w:r w:rsidR="00ED6858" w:rsidRPr="009C6FB4">
              <w:rPr>
                <w:rFonts w:asciiTheme="minorHAnsi" w:hAnsiTheme="minorHAnsi" w:cstheme="minorHAnsi"/>
                <w:sz w:val="24"/>
                <w:szCs w:val="24"/>
                <w:lang w:val="da-DK"/>
              </w:rPr>
              <w:t xml:space="preserve"> </w:t>
            </w:r>
            <w:r w:rsidRPr="009C6FB4">
              <w:rPr>
                <w:rFonts w:asciiTheme="minorHAnsi" w:hAnsiTheme="minorHAnsi" w:cstheme="minorHAnsi"/>
                <w:sz w:val="24"/>
                <w:szCs w:val="24"/>
                <w:lang w:val="da-DK"/>
              </w:rPr>
              <w:t>kager, slik, energidrikke og lignende produkter.</w:t>
            </w:r>
            <w:r w:rsidR="00ED6858">
              <w:rPr>
                <w:rFonts w:asciiTheme="minorHAnsi" w:hAnsiTheme="minorHAnsi" w:cstheme="minorHAnsi"/>
                <w:sz w:val="24"/>
                <w:szCs w:val="24"/>
                <w:lang w:val="da-DK"/>
              </w:rPr>
              <w:t xml:space="preserve"> </w:t>
            </w:r>
            <w:r w:rsidR="00ED6858" w:rsidRPr="009C6FB4">
              <w:rPr>
                <w:rFonts w:asciiTheme="minorHAnsi" w:hAnsiTheme="minorHAnsi" w:cstheme="minorHAnsi"/>
                <w:sz w:val="24"/>
                <w:szCs w:val="24"/>
                <w:lang w:val="da-DK"/>
              </w:rPr>
              <w:t xml:space="preserve">Derfor </w:t>
            </w:r>
            <w:r w:rsidR="00ED6858">
              <w:rPr>
                <w:rFonts w:asciiTheme="minorHAnsi" w:hAnsiTheme="minorHAnsi" w:cstheme="minorHAnsi"/>
                <w:sz w:val="24"/>
                <w:szCs w:val="24"/>
                <w:lang w:val="da-DK"/>
              </w:rPr>
              <w:t>opfordres på det kraftigste til at</w:t>
            </w:r>
            <w:r w:rsidR="00ED6858" w:rsidRPr="009C6FB4">
              <w:rPr>
                <w:rFonts w:asciiTheme="minorHAnsi" w:hAnsiTheme="minorHAnsi" w:cstheme="minorHAnsi"/>
                <w:sz w:val="24"/>
                <w:szCs w:val="24"/>
                <w:lang w:val="da-DK"/>
              </w:rPr>
              <w:t xml:space="preserve"> slik, sodavand, energidrikke og andre tomme kalorier ikke medbringes eller nydes i skoletiden.</w:t>
            </w:r>
          </w:p>
        </w:tc>
      </w:tr>
      <w:tr w:rsidR="00755A28" w:rsidRPr="004847FA" w14:paraId="202E83A3" w14:textId="77777777">
        <w:trPr>
          <w:trHeight w:val="1154"/>
        </w:trPr>
        <w:tc>
          <w:tcPr>
            <w:tcW w:w="2794" w:type="dxa"/>
          </w:tcPr>
          <w:p w14:paraId="202E83A0" w14:textId="77777777" w:rsidR="00755A28" w:rsidRPr="009C6FB4" w:rsidRDefault="00964EC4" w:rsidP="009C6FB4">
            <w:pPr>
              <w:pStyle w:val="TableParagraph"/>
              <w:ind w:left="110"/>
              <w:rPr>
                <w:rFonts w:asciiTheme="minorHAnsi" w:hAnsiTheme="minorHAnsi" w:cstheme="minorHAnsi"/>
                <w:b/>
                <w:sz w:val="24"/>
                <w:szCs w:val="24"/>
                <w:lang w:val="da-DK"/>
              </w:rPr>
            </w:pPr>
            <w:r w:rsidRPr="009C6FB4">
              <w:rPr>
                <w:rFonts w:asciiTheme="minorHAnsi" w:hAnsiTheme="minorHAnsi" w:cstheme="minorHAnsi"/>
                <w:b/>
                <w:sz w:val="24"/>
                <w:szCs w:val="24"/>
                <w:lang w:val="da-DK"/>
              </w:rPr>
              <w:t>Elevens</w:t>
            </w:r>
            <w:r w:rsidRPr="009C6FB4">
              <w:rPr>
                <w:rFonts w:asciiTheme="minorHAnsi" w:hAnsiTheme="minorHAnsi" w:cstheme="minorHAnsi"/>
                <w:b/>
                <w:spacing w:val="-3"/>
                <w:sz w:val="24"/>
                <w:szCs w:val="24"/>
                <w:lang w:val="da-DK"/>
              </w:rPr>
              <w:t xml:space="preserve"> </w:t>
            </w:r>
            <w:r w:rsidRPr="009C6FB4">
              <w:rPr>
                <w:rFonts w:asciiTheme="minorHAnsi" w:hAnsiTheme="minorHAnsi" w:cstheme="minorHAnsi"/>
                <w:b/>
                <w:spacing w:val="-2"/>
                <w:sz w:val="24"/>
                <w:szCs w:val="24"/>
                <w:lang w:val="da-DK"/>
              </w:rPr>
              <w:t>ansvar</w:t>
            </w:r>
          </w:p>
          <w:p w14:paraId="202E83A1" w14:textId="77777777" w:rsidR="00755A28" w:rsidRPr="009C6FB4" w:rsidRDefault="00964EC4" w:rsidP="009C6FB4">
            <w:pPr>
              <w:pStyle w:val="TableParagraph"/>
              <w:ind w:left="110"/>
              <w:rPr>
                <w:rFonts w:asciiTheme="minorHAnsi" w:hAnsiTheme="minorHAnsi" w:cstheme="minorHAnsi"/>
                <w:sz w:val="24"/>
                <w:szCs w:val="24"/>
                <w:lang w:val="da-DK"/>
              </w:rPr>
            </w:pPr>
            <w:r w:rsidRPr="009C6FB4">
              <w:rPr>
                <w:rFonts w:asciiTheme="minorHAnsi" w:hAnsiTheme="minorHAnsi" w:cstheme="minorHAnsi"/>
                <w:sz w:val="24"/>
                <w:szCs w:val="24"/>
                <w:lang w:val="da-DK"/>
              </w:rPr>
              <w:t>(hvis</w:t>
            </w:r>
            <w:r w:rsidRPr="009C6FB4">
              <w:rPr>
                <w:rFonts w:asciiTheme="minorHAnsi" w:hAnsiTheme="minorHAnsi" w:cstheme="minorHAnsi"/>
                <w:spacing w:val="-10"/>
                <w:sz w:val="24"/>
                <w:szCs w:val="24"/>
                <w:lang w:val="da-DK"/>
              </w:rPr>
              <w:t xml:space="preserve"> </w:t>
            </w:r>
            <w:r w:rsidRPr="009C6FB4">
              <w:rPr>
                <w:rFonts w:asciiTheme="minorHAnsi" w:hAnsiTheme="minorHAnsi" w:cstheme="minorHAnsi"/>
                <w:sz w:val="24"/>
                <w:szCs w:val="24"/>
                <w:lang w:val="da-DK"/>
              </w:rPr>
              <w:t>relevant</w:t>
            </w:r>
            <w:r w:rsidRPr="009C6FB4">
              <w:rPr>
                <w:rFonts w:asciiTheme="minorHAnsi" w:hAnsiTheme="minorHAnsi" w:cstheme="minorHAnsi"/>
                <w:spacing w:val="-10"/>
                <w:sz w:val="24"/>
                <w:szCs w:val="24"/>
                <w:lang w:val="da-DK"/>
              </w:rPr>
              <w:t xml:space="preserve"> </w:t>
            </w:r>
            <w:r w:rsidRPr="009C6FB4">
              <w:rPr>
                <w:rFonts w:asciiTheme="minorHAnsi" w:hAnsiTheme="minorHAnsi" w:cstheme="minorHAnsi"/>
                <w:sz w:val="24"/>
                <w:szCs w:val="24"/>
                <w:lang w:val="da-DK"/>
              </w:rPr>
              <w:t>fx</w:t>
            </w:r>
            <w:r w:rsidRPr="009C6FB4">
              <w:rPr>
                <w:rFonts w:asciiTheme="minorHAnsi" w:hAnsiTheme="minorHAnsi" w:cstheme="minorHAnsi"/>
                <w:spacing w:val="-10"/>
                <w:sz w:val="24"/>
                <w:szCs w:val="24"/>
                <w:lang w:val="da-DK"/>
              </w:rPr>
              <w:t xml:space="preserve"> </w:t>
            </w:r>
            <w:r w:rsidRPr="009C6FB4">
              <w:rPr>
                <w:rFonts w:asciiTheme="minorHAnsi" w:hAnsiTheme="minorHAnsi" w:cstheme="minorHAnsi"/>
                <w:sz w:val="24"/>
                <w:szCs w:val="24"/>
                <w:lang w:val="da-DK"/>
              </w:rPr>
              <w:t>ift.</w:t>
            </w:r>
            <w:r w:rsidRPr="009C6FB4">
              <w:rPr>
                <w:rFonts w:asciiTheme="minorHAnsi" w:hAnsiTheme="minorHAnsi" w:cstheme="minorHAnsi"/>
                <w:spacing w:val="-10"/>
                <w:sz w:val="24"/>
                <w:szCs w:val="24"/>
                <w:lang w:val="da-DK"/>
              </w:rPr>
              <w:t xml:space="preserve"> </w:t>
            </w:r>
            <w:r w:rsidRPr="009C6FB4">
              <w:rPr>
                <w:rFonts w:asciiTheme="minorHAnsi" w:hAnsiTheme="minorHAnsi" w:cstheme="minorHAnsi"/>
                <w:sz w:val="24"/>
                <w:szCs w:val="24"/>
                <w:lang w:val="da-DK"/>
              </w:rPr>
              <w:t>trivsel eller læring)</w:t>
            </w:r>
          </w:p>
        </w:tc>
        <w:tc>
          <w:tcPr>
            <w:tcW w:w="6837" w:type="dxa"/>
          </w:tcPr>
          <w:p w14:paraId="202E83A2" w14:textId="34D47249" w:rsidR="00755A28" w:rsidRPr="009C6FB4" w:rsidRDefault="009C6FB4" w:rsidP="009C6FB4">
            <w:pPr>
              <w:pStyle w:val="TableParagraph"/>
              <w:ind w:right="138"/>
              <w:rPr>
                <w:rFonts w:asciiTheme="minorHAnsi" w:hAnsiTheme="minorHAnsi" w:cstheme="minorHAnsi"/>
                <w:sz w:val="24"/>
                <w:szCs w:val="24"/>
                <w:lang w:val="da-DK"/>
              </w:rPr>
            </w:pPr>
            <w:r w:rsidRPr="009C6FB4">
              <w:rPr>
                <w:rFonts w:asciiTheme="minorHAnsi" w:hAnsiTheme="minorHAnsi" w:cstheme="minorHAnsi"/>
                <w:sz w:val="24"/>
                <w:szCs w:val="24"/>
                <w:lang w:val="da-DK"/>
              </w:rPr>
              <w:t xml:space="preserve">Eleverne er bevidste om, at sund mad er nødvendig for at kunne lære optimalt. </w:t>
            </w:r>
            <w:r w:rsidR="009D34E4">
              <w:rPr>
                <w:rFonts w:asciiTheme="minorHAnsi" w:hAnsiTheme="minorHAnsi" w:cstheme="minorHAnsi"/>
                <w:sz w:val="24"/>
                <w:szCs w:val="24"/>
                <w:lang w:val="da-DK"/>
              </w:rPr>
              <w:t xml:space="preserve">Eleverne bør ikke indtage </w:t>
            </w:r>
            <w:r w:rsidRPr="009C6FB4">
              <w:rPr>
                <w:rFonts w:asciiTheme="minorHAnsi" w:hAnsiTheme="minorHAnsi" w:cstheme="minorHAnsi"/>
                <w:sz w:val="24"/>
                <w:szCs w:val="24"/>
                <w:lang w:val="da-DK"/>
              </w:rPr>
              <w:t>slik, sodavand, energidrikke og andre tomme kalorier i skoletiden.</w:t>
            </w:r>
          </w:p>
        </w:tc>
      </w:tr>
      <w:tr w:rsidR="00755A28" w:rsidRPr="004847FA" w14:paraId="202E83A9" w14:textId="77777777">
        <w:trPr>
          <w:trHeight w:val="2327"/>
        </w:trPr>
        <w:tc>
          <w:tcPr>
            <w:tcW w:w="2794" w:type="dxa"/>
          </w:tcPr>
          <w:p w14:paraId="202E83A4" w14:textId="77777777" w:rsidR="00755A28" w:rsidRPr="009C6FB4" w:rsidRDefault="00964EC4" w:rsidP="009C6FB4">
            <w:pPr>
              <w:pStyle w:val="TableParagraph"/>
              <w:spacing w:before="1"/>
              <w:ind w:left="110" w:right="852"/>
              <w:rPr>
                <w:rFonts w:asciiTheme="minorHAnsi" w:hAnsiTheme="minorHAnsi" w:cstheme="minorHAnsi"/>
                <w:b/>
                <w:sz w:val="24"/>
                <w:szCs w:val="24"/>
                <w:lang w:val="da-DK"/>
              </w:rPr>
            </w:pPr>
            <w:r w:rsidRPr="009C6FB4">
              <w:rPr>
                <w:rFonts w:asciiTheme="minorHAnsi" w:hAnsiTheme="minorHAnsi" w:cstheme="minorHAnsi"/>
                <w:b/>
                <w:sz w:val="24"/>
                <w:szCs w:val="24"/>
                <w:lang w:val="da-DK"/>
              </w:rPr>
              <w:lastRenderedPageBreak/>
              <w:t>Succeskriteriet</w:t>
            </w:r>
            <w:r w:rsidRPr="009C6FB4">
              <w:rPr>
                <w:rFonts w:asciiTheme="minorHAnsi" w:hAnsiTheme="minorHAnsi" w:cstheme="minorHAnsi"/>
                <w:b/>
                <w:spacing w:val="-14"/>
                <w:sz w:val="24"/>
                <w:szCs w:val="24"/>
                <w:lang w:val="da-DK"/>
              </w:rPr>
              <w:t xml:space="preserve"> </w:t>
            </w:r>
            <w:r w:rsidRPr="009C6FB4">
              <w:rPr>
                <w:rFonts w:asciiTheme="minorHAnsi" w:hAnsiTheme="minorHAnsi" w:cstheme="minorHAnsi"/>
                <w:b/>
                <w:sz w:val="24"/>
                <w:szCs w:val="24"/>
                <w:lang w:val="da-DK"/>
              </w:rPr>
              <w:t xml:space="preserve">for </w:t>
            </w:r>
            <w:r w:rsidRPr="009C6FB4">
              <w:rPr>
                <w:rFonts w:asciiTheme="minorHAnsi" w:hAnsiTheme="minorHAnsi" w:cstheme="minorHAnsi"/>
                <w:b/>
                <w:spacing w:val="-2"/>
                <w:sz w:val="24"/>
                <w:szCs w:val="24"/>
                <w:lang w:val="da-DK"/>
              </w:rPr>
              <w:t>princippet</w:t>
            </w:r>
          </w:p>
          <w:p w14:paraId="202E83A5" w14:textId="77777777" w:rsidR="00755A28" w:rsidRPr="009C6FB4" w:rsidRDefault="00964EC4" w:rsidP="009C6FB4">
            <w:pPr>
              <w:pStyle w:val="TableParagraph"/>
              <w:ind w:left="110"/>
              <w:rPr>
                <w:rFonts w:asciiTheme="minorHAnsi" w:hAnsiTheme="minorHAnsi" w:cstheme="minorHAnsi"/>
                <w:sz w:val="24"/>
                <w:szCs w:val="24"/>
                <w:lang w:val="da-DK"/>
              </w:rPr>
            </w:pPr>
            <w:r w:rsidRPr="009C6FB4">
              <w:rPr>
                <w:rFonts w:asciiTheme="minorHAnsi" w:hAnsiTheme="minorHAnsi" w:cstheme="minorHAnsi"/>
                <w:sz w:val="24"/>
                <w:szCs w:val="24"/>
                <w:lang w:val="da-DK"/>
              </w:rPr>
              <w:t xml:space="preserve">(hvornår er formålet realiseret? En </w:t>
            </w:r>
            <w:r w:rsidRPr="009C6FB4">
              <w:rPr>
                <w:rFonts w:asciiTheme="minorHAnsi" w:hAnsiTheme="minorHAnsi" w:cstheme="minorHAnsi"/>
                <w:spacing w:val="-2"/>
                <w:sz w:val="24"/>
                <w:szCs w:val="24"/>
                <w:lang w:val="da-DK"/>
              </w:rPr>
              <w:t xml:space="preserve">beskrivelse/konkretisering </w:t>
            </w:r>
            <w:r w:rsidRPr="009C6FB4">
              <w:rPr>
                <w:rFonts w:asciiTheme="minorHAnsi" w:hAnsiTheme="minorHAnsi" w:cstheme="minorHAnsi"/>
                <w:sz w:val="24"/>
                <w:szCs w:val="24"/>
                <w:lang w:val="da-DK"/>
              </w:rPr>
              <w:t xml:space="preserve">af den ønskede </w:t>
            </w:r>
            <w:r w:rsidRPr="009C6FB4">
              <w:rPr>
                <w:rFonts w:asciiTheme="minorHAnsi" w:hAnsiTheme="minorHAnsi" w:cstheme="minorHAnsi"/>
                <w:spacing w:val="-2"/>
                <w:sz w:val="24"/>
                <w:szCs w:val="24"/>
                <w:lang w:val="da-DK"/>
              </w:rPr>
              <w:t>effekt/tilstand)</w:t>
            </w:r>
          </w:p>
        </w:tc>
        <w:tc>
          <w:tcPr>
            <w:tcW w:w="6837" w:type="dxa"/>
          </w:tcPr>
          <w:p w14:paraId="202E83A8" w14:textId="3C6DDCC1" w:rsidR="00755A28" w:rsidRPr="009C6FB4" w:rsidRDefault="009C6FB4" w:rsidP="009C6FB4">
            <w:pPr>
              <w:pStyle w:val="TableParagraph"/>
              <w:rPr>
                <w:rFonts w:asciiTheme="minorHAnsi" w:hAnsiTheme="minorHAnsi" w:cstheme="minorHAnsi"/>
                <w:sz w:val="24"/>
                <w:szCs w:val="24"/>
                <w:lang w:val="da-DK"/>
              </w:rPr>
            </w:pPr>
            <w:r w:rsidRPr="009C6FB4">
              <w:rPr>
                <w:rFonts w:asciiTheme="minorHAnsi" w:hAnsiTheme="minorHAnsi" w:cstheme="minorHAnsi"/>
                <w:sz w:val="24"/>
                <w:szCs w:val="24"/>
                <w:lang w:val="da-DK"/>
              </w:rPr>
              <w:t>Princippet er en succes når vi ser, at skolens medarbejdere, elever og forældre lever op til ovenstående. Formålet er således</w:t>
            </w:r>
            <w:r>
              <w:rPr>
                <w:rFonts w:asciiTheme="minorHAnsi" w:hAnsiTheme="minorHAnsi" w:cstheme="minorHAnsi"/>
                <w:sz w:val="24"/>
                <w:szCs w:val="24"/>
                <w:lang w:val="da-DK"/>
              </w:rPr>
              <w:t xml:space="preserve"> </w:t>
            </w:r>
            <w:r w:rsidRPr="009C6FB4">
              <w:rPr>
                <w:rFonts w:asciiTheme="minorHAnsi" w:hAnsiTheme="minorHAnsi" w:cstheme="minorHAnsi"/>
                <w:sz w:val="24"/>
                <w:szCs w:val="24"/>
                <w:lang w:val="da-DK"/>
              </w:rPr>
              <w:t>realiseret, når ”søde sager” kun indtages ved ganske særlige</w:t>
            </w:r>
            <w:r>
              <w:rPr>
                <w:rFonts w:asciiTheme="minorHAnsi" w:hAnsiTheme="minorHAnsi" w:cstheme="minorHAnsi"/>
                <w:sz w:val="24"/>
                <w:szCs w:val="24"/>
                <w:lang w:val="da-DK"/>
              </w:rPr>
              <w:t xml:space="preserve"> </w:t>
            </w:r>
            <w:r w:rsidRPr="009C6FB4">
              <w:rPr>
                <w:rFonts w:asciiTheme="minorHAnsi" w:hAnsiTheme="minorHAnsi" w:cstheme="minorHAnsi"/>
                <w:sz w:val="24"/>
                <w:szCs w:val="24"/>
                <w:lang w:val="da-DK"/>
              </w:rPr>
              <w:t>lejligheder</w:t>
            </w:r>
            <w:r w:rsidR="005678C7">
              <w:rPr>
                <w:rFonts w:asciiTheme="minorHAnsi" w:hAnsiTheme="minorHAnsi" w:cstheme="minorHAnsi"/>
                <w:sz w:val="24"/>
                <w:szCs w:val="24"/>
                <w:lang w:val="da-DK"/>
              </w:rPr>
              <w:t>.</w:t>
            </w:r>
          </w:p>
        </w:tc>
      </w:tr>
      <w:tr w:rsidR="00755A28" w:rsidRPr="004847FA" w14:paraId="202E83B0" w14:textId="77777777">
        <w:trPr>
          <w:trHeight w:val="1173"/>
        </w:trPr>
        <w:tc>
          <w:tcPr>
            <w:tcW w:w="2794" w:type="dxa"/>
          </w:tcPr>
          <w:p w14:paraId="202E83AA" w14:textId="77777777" w:rsidR="00755A28" w:rsidRPr="009C6FB4" w:rsidRDefault="00964EC4" w:rsidP="009C6FB4">
            <w:pPr>
              <w:pStyle w:val="TableParagraph"/>
              <w:ind w:left="110"/>
              <w:rPr>
                <w:rFonts w:asciiTheme="minorHAnsi" w:hAnsiTheme="minorHAnsi" w:cstheme="minorHAnsi"/>
                <w:b/>
                <w:sz w:val="24"/>
                <w:szCs w:val="24"/>
                <w:lang w:val="da-DK"/>
              </w:rPr>
            </w:pPr>
            <w:r w:rsidRPr="009C6FB4">
              <w:rPr>
                <w:rFonts w:asciiTheme="minorHAnsi" w:hAnsiTheme="minorHAnsi" w:cstheme="minorHAnsi"/>
                <w:b/>
                <w:spacing w:val="-2"/>
                <w:sz w:val="24"/>
                <w:szCs w:val="24"/>
                <w:lang w:val="da-DK"/>
              </w:rPr>
              <w:t>Kommunikation</w:t>
            </w:r>
          </w:p>
          <w:p w14:paraId="202E83AB" w14:textId="77777777" w:rsidR="00755A28" w:rsidRPr="009C6FB4" w:rsidRDefault="00964EC4" w:rsidP="009C6FB4">
            <w:pPr>
              <w:pStyle w:val="TableParagraph"/>
              <w:ind w:left="110" w:right="124"/>
              <w:rPr>
                <w:rFonts w:asciiTheme="minorHAnsi" w:hAnsiTheme="minorHAnsi" w:cstheme="minorHAnsi"/>
                <w:sz w:val="24"/>
                <w:szCs w:val="24"/>
                <w:lang w:val="da-DK"/>
              </w:rPr>
            </w:pPr>
            <w:r w:rsidRPr="009C6FB4">
              <w:rPr>
                <w:rFonts w:asciiTheme="minorHAnsi" w:hAnsiTheme="minorHAnsi" w:cstheme="minorHAnsi"/>
                <w:sz w:val="24"/>
                <w:szCs w:val="24"/>
                <w:lang w:val="da-DK"/>
              </w:rPr>
              <w:t>(hvordan</w:t>
            </w:r>
            <w:r w:rsidRPr="009C6FB4">
              <w:rPr>
                <w:rFonts w:asciiTheme="minorHAnsi" w:hAnsiTheme="minorHAnsi" w:cstheme="minorHAnsi"/>
                <w:spacing w:val="-13"/>
                <w:sz w:val="24"/>
                <w:szCs w:val="24"/>
                <w:lang w:val="da-DK"/>
              </w:rPr>
              <w:t xml:space="preserve"> </w:t>
            </w:r>
            <w:r w:rsidRPr="009C6FB4">
              <w:rPr>
                <w:rFonts w:asciiTheme="minorHAnsi" w:hAnsiTheme="minorHAnsi" w:cstheme="minorHAnsi"/>
                <w:sz w:val="24"/>
                <w:szCs w:val="24"/>
                <w:lang w:val="da-DK"/>
              </w:rPr>
              <w:t>og</w:t>
            </w:r>
            <w:r w:rsidRPr="009C6FB4">
              <w:rPr>
                <w:rFonts w:asciiTheme="minorHAnsi" w:hAnsiTheme="minorHAnsi" w:cstheme="minorHAnsi"/>
                <w:spacing w:val="-12"/>
                <w:sz w:val="24"/>
                <w:szCs w:val="24"/>
                <w:lang w:val="da-DK"/>
              </w:rPr>
              <w:t xml:space="preserve"> </w:t>
            </w:r>
            <w:r w:rsidRPr="009C6FB4">
              <w:rPr>
                <w:rFonts w:asciiTheme="minorHAnsi" w:hAnsiTheme="minorHAnsi" w:cstheme="minorHAnsi"/>
                <w:sz w:val="24"/>
                <w:szCs w:val="24"/>
                <w:lang w:val="da-DK"/>
              </w:rPr>
              <w:t>hvornår</w:t>
            </w:r>
            <w:r w:rsidRPr="009C6FB4">
              <w:rPr>
                <w:rFonts w:asciiTheme="minorHAnsi" w:hAnsiTheme="minorHAnsi" w:cstheme="minorHAnsi"/>
                <w:spacing w:val="-12"/>
                <w:sz w:val="24"/>
                <w:szCs w:val="24"/>
                <w:lang w:val="da-DK"/>
              </w:rPr>
              <w:t xml:space="preserve"> </w:t>
            </w:r>
            <w:r w:rsidRPr="009C6FB4">
              <w:rPr>
                <w:rFonts w:asciiTheme="minorHAnsi" w:hAnsiTheme="minorHAnsi" w:cstheme="minorHAnsi"/>
                <w:sz w:val="24"/>
                <w:szCs w:val="24"/>
                <w:lang w:val="da-DK"/>
              </w:rPr>
              <w:t>gives denne information til rette vedkommende)</w:t>
            </w:r>
          </w:p>
        </w:tc>
        <w:tc>
          <w:tcPr>
            <w:tcW w:w="6837" w:type="dxa"/>
          </w:tcPr>
          <w:p w14:paraId="1A1FF02C" w14:textId="47CA8CD2" w:rsidR="009C6FB4" w:rsidRPr="009C6FB4" w:rsidRDefault="009C6FB4" w:rsidP="009C6FB4">
            <w:pPr>
              <w:pStyle w:val="TableParagraph"/>
              <w:numPr>
                <w:ilvl w:val="0"/>
                <w:numId w:val="10"/>
              </w:numPr>
              <w:rPr>
                <w:rFonts w:asciiTheme="minorHAnsi" w:hAnsiTheme="minorHAnsi" w:cstheme="minorHAnsi"/>
                <w:sz w:val="24"/>
                <w:szCs w:val="24"/>
                <w:lang w:val="da-DK"/>
              </w:rPr>
            </w:pPr>
            <w:r w:rsidRPr="009C6FB4">
              <w:rPr>
                <w:rFonts w:asciiTheme="minorHAnsi" w:hAnsiTheme="minorHAnsi" w:cstheme="minorHAnsi"/>
                <w:sz w:val="24"/>
                <w:szCs w:val="24"/>
                <w:lang w:val="da-DK"/>
              </w:rPr>
              <w:t xml:space="preserve">Hjemmesiden: </w:t>
            </w:r>
            <w:r w:rsidR="009D34E4">
              <w:rPr>
                <w:rFonts w:asciiTheme="minorHAnsi" w:hAnsiTheme="minorHAnsi" w:cstheme="minorHAnsi"/>
                <w:sz w:val="24"/>
                <w:szCs w:val="24"/>
                <w:lang w:val="da-DK"/>
              </w:rPr>
              <w:t>Princippet</w:t>
            </w:r>
            <w:r w:rsidR="009D34E4" w:rsidRPr="009C6FB4">
              <w:rPr>
                <w:rFonts w:asciiTheme="minorHAnsi" w:hAnsiTheme="minorHAnsi" w:cstheme="minorHAnsi"/>
                <w:sz w:val="24"/>
                <w:szCs w:val="24"/>
                <w:lang w:val="da-DK"/>
              </w:rPr>
              <w:t xml:space="preserve"> </w:t>
            </w:r>
            <w:r w:rsidRPr="009C6FB4">
              <w:rPr>
                <w:rFonts w:asciiTheme="minorHAnsi" w:hAnsiTheme="minorHAnsi" w:cstheme="minorHAnsi"/>
                <w:sz w:val="24"/>
                <w:szCs w:val="24"/>
                <w:lang w:val="da-DK"/>
              </w:rPr>
              <w:t>lægges ud på skolens hjemmeside</w:t>
            </w:r>
          </w:p>
          <w:p w14:paraId="750B4463" w14:textId="4EDB398D" w:rsidR="009C6FB4" w:rsidRPr="009C6FB4" w:rsidRDefault="009C6FB4" w:rsidP="009C6FB4">
            <w:pPr>
              <w:pStyle w:val="TableParagraph"/>
              <w:numPr>
                <w:ilvl w:val="0"/>
                <w:numId w:val="10"/>
              </w:numPr>
              <w:spacing w:before="240" w:after="240"/>
              <w:rPr>
                <w:rFonts w:asciiTheme="minorHAnsi" w:hAnsiTheme="minorHAnsi" w:cstheme="minorHAnsi"/>
                <w:sz w:val="24"/>
                <w:szCs w:val="24"/>
                <w:lang w:val="da-DK"/>
              </w:rPr>
            </w:pPr>
            <w:r w:rsidRPr="009C6FB4">
              <w:rPr>
                <w:rFonts w:asciiTheme="minorHAnsi" w:hAnsiTheme="minorHAnsi" w:cstheme="minorHAnsi"/>
                <w:sz w:val="24"/>
                <w:szCs w:val="24"/>
                <w:lang w:val="da-DK"/>
              </w:rPr>
              <w:t>Forældre inddrages i skolens mad- og måltidsaktiviteter gennem oplysning, arrangementer, fællesmøder og workshops, hvor sunde madvaner og bæredygtig madlavning er på dagsordenen</w:t>
            </w:r>
          </w:p>
          <w:p w14:paraId="202E83AF" w14:textId="4769AD01" w:rsidR="004F47AA" w:rsidRPr="009C6FB4" w:rsidRDefault="004F47AA" w:rsidP="009C6FB4">
            <w:pPr>
              <w:pStyle w:val="TableParagraph"/>
              <w:rPr>
                <w:rFonts w:asciiTheme="minorHAnsi" w:hAnsiTheme="minorHAnsi" w:cstheme="minorHAnsi"/>
                <w:sz w:val="24"/>
                <w:szCs w:val="24"/>
                <w:lang w:val="da-DK"/>
              </w:rPr>
            </w:pPr>
          </w:p>
        </w:tc>
      </w:tr>
      <w:tr w:rsidR="00755A28" w:rsidRPr="004847FA" w14:paraId="202E83B4" w14:textId="77777777">
        <w:trPr>
          <w:trHeight w:val="585"/>
        </w:trPr>
        <w:tc>
          <w:tcPr>
            <w:tcW w:w="2794" w:type="dxa"/>
          </w:tcPr>
          <w:p w14:paraId="202E83B1" w14:textId="77777777" w:rsidR="00755A28" w:rsidRPr="009C6FB4" w:rsidRDefault="00964EC4" w:rsidP="009C6FB4">
            <w:pPr>
              <w:pStyle w:val="TableParagraph"/>
              <w:ind w:left="110"/>
              <w:rPr>
                <w:rFonts w:asciiTheme="minorHAnsi" w:hAnsiTheme="minorHAnsi" w:cstheme="minorHAnsi"/>
                <w:b/>
                <w:sz w:val="24"/>
                <w:szCs w:val="24"/>
              </w:rPr>
            </w:pPr>
            <w:r w:rsidRPr="009C6FB4">
              <w:rPr>
                <w:rFonts w:asciiTheme="minorHAnsi" w:hAnsiTheme="minorHAnsi" w:cstheme="minorHAnsi"/>
                <w:b/>
                <w:spacing w:val="-2"/>
                <w:sz w:val="24"/>
                <w:szCs w:val="24"/>
              </w:rPr>
              <w:t>Dispensation</w:t>
            </w:r>
          </w:p>
        </w:tc>
        <w:tc>
          <w:tcPr>
            <w:tcW w:w="6837" w:type="dxa"/>
          </w:tcPr>
          <w:p w14:paraId="793AB579" w14:textId="3090F2FD" w:rsidR="004F47AA" w:rsidRPr="009C6FB4" w:rsidRDefault="004F47AA" w:rsidP="009C6FB4">
            <w:pPr>
              <w:pStyle w:val="Default"/>
              <w:rPr>
                <w:rFonts w:asciiTheme="minorHAnsi" w:hAnsiTheme="minorHAnsi" w:cstheme="minorHAnsi"/>
                <w:color w:val="auto"/>
              </w:rPr>
            </w:pPr>
            <w:r w:rsidRPr="009C6FB4">
              <w:rPr>
                <w:rFonts w:asciiTheme="minorHAnsi" w:hAnsiTheme="minorHAnsi" w:cstheme="minorHAnsi"/>
                <w:color w:val="auto"/>
              </w:rPr>
              <w:t xml:space="preserve">Ved følgende </w:t>
            </w:r>
            <w:r w:rsidRPr="009C6FB4">
              <w:rPr>
                <w:rFonts w:asciiTheme="minorHAnsi" w:eastAsia="Calibri" w:hAnsiTheme="minorHAnsi" w:cstheme="minorHAnsi"/>
                <w:color w:val="auto"/>
              </w:rPr>
              <w:t>arrangementer</w:t>
            </w:r>
            <w:r w:rsidRPr="009C6FB4">
              <w:rPr>
                <w:rFonts w:asciiTheme="minorHAnsi" w:hAnsiTheme="minorHAnsi" w:cstheme="minorHAnsi"/>
                <w:color w:val="auto"/>
              </w:rPr>
              <w:t xml:space="preserve"> på skolen/SFO kan der dispenseres for produkter indeholdende tomme kalorier:</w:t>
            </w:r>
          </w:p>
          <w:p w14:paraId="5C50CA0F" w14:textId="77777777" w:rsidR="004F47AA" w:rsidRPr="009C6FB4" w:rsidRDefault="004F47AA" w:rsidP="009C6FB4">
            <w:pPr>
              <w:pStyle w:val="Default"/>
              <w:numPr>
                <w:ilvl w:val="1"/>
                <w:numId w:val="3"/>
              </w:numPr>
              <w:rPr>
                <w:rFonts w:asciiTheme="minorHAnsi" w:hAnsiTheme="minorHAnsi" w:cstheme="minorHAnsi"/>
                <w:color w:val="auto"/>
              </w:rPr>
            </w:pPr>
            <w:r w:rsidRPr="009C6FB4">
              <w:rPr>
                <w:rFonts w:asciiTheme="minorHAnsi" w:hAnsiTheme="minorHAnsi" w:cstheme="minorHAnsi"/>
                <w:color w:val="auto"/>
              </w:rPr>
              <w:t>Skolefester</w:t>
            </w:r>
          </w:p>
          <w:p w14:paraId="226478E5" w14:textId="77777777" w:rsidR="004F47AA" w:rsidRPr="009C6FB4" w:rsidRDefault="004F47AA" w:rsidP="009C6FB4">
            <w:pPr>
              <w:pStyle w:val="Default"/>
              <w:numPr>
                <w:ilvl w:val="1"/>
                <w:numId w:val="3"/>
              </w:numPr>
              <w:rPr>
                <w:rFonts w:asciiTheme="minorHAnsi" w:hAnsiTheme="minorHAnsi" w:cstheme="minorHAnsi"/>
                <w:color w:val="auto"/>
              </w:rPr>
            </w:pPr>
            <w:r w:rsidRPr="009C6FB4">
              <w:rPr>
                <w:rFonts w:asciiTheme="minorHAnsi" w:hAnsiTheme="minorHAnsi" w:cstheme="minorHAnsi"/>
                <w:color w:val="auto"/>
              </w:rPr>
              <w:t>Dimission</w:t>
            </w:r>
          </w:p>
          <w:p w14:paraId="037E9BB2" w14:textId="77777777" w:rsidR="004F47AA" w:rsidRPr="009C6FB4" w:rsidRDefault="004F47AA" w:rsidP="009C6FB4">
            <w:pPr>
              <w:pStyle w:val="Default"/>
              <w:numPr>
                <w:ilvl w:val="1"/>
                <w:numId w:val="3"/>
              </w:numPr>
              <w:rPr>
                <w:rFonts w:asciiTheme="minorHAnsi" w:hAnsiTheme="minorHAnsi" w:cstheme="minorHAnsi"/>
                <w:color w:val="auto"/>
              </w:rPr>
            </w:pPr>
            <w:r w:rsidRPr="009C6FB4">
              <w:rPr>
                <w:rFonts w:asciiTheme="minorHAnsi" w:hAnsiTheme="minorHAnsi" w:cstheme="minorHAnsi"/>
                <w:color w:val="auto"/>
              </w:rPr>
              <w:t>Fastelavn</w:t>
            </w:r>
          </w:p>
          <w:p w14:paraId="2B27BF7A" w14:textId="77777777" w:rsidR="004F47AA" w:rsidRPr="009C6FB4" w:rsidRDefault="004F47AA" w:rsidP="009C6FB4">
            <w:pPr>
              <w:pStyle w:val="Default"/>
              <w:numPr>
                <w:ilvl w:val="1"/>
                <w:numId w:val="3"/>
              </w:numPr>
              <w:rPr>
                <w:rFonts w:asciiTheme="minorHAnsi" w:hAnsiTheme="minorHAnsi" w:cstheme="minorHAnsi"/>
                <w:color w:val="auto"/>
              </w:rPr>
            </w:pPr>
            <w:r w:rsidRPr="009C6FB4">
              <w:rPr>
                <w:rFonts w:asciiTheme="minorHAnsi" w:hAnsiTheme="minorHAnsi" w:cstheme="minorHAnsi"/>
                <w:color w:val="auto"/>
              </w:rPr>
              <w:t>Halloween</w:t>
            </w:r>
          </w:p>
          <w:p w14:paraId="2EE96D8F" w14:textId="77777777" w:rsidR="004F47AA" w:rsidRPr="009C6FB4" w:rsidRDefault="004F47AA" w:rsidP="009C6FB4">
            <w:pPr>
              <w:pStyle w:val="Default"/>
              <w:numPr>
                <w:ilvl w:val="1"/>
                <w:numId w:val="3"/>
              </w:numPr>
              <w:rPr>
                <w:rFonts w:asciiTheme="minorHAnsi" w:hAnsiTheme="minorHAnsi" w:cstheme="minorHAnsi"/>
                <w:color w:val="auto"/>
              </w:rPr>
            </w:pPr>
            <w:r w:rsidRPr="009C6FB4">
              <w:rPr>
                <w:rFonts w:asciiTheme="minorHAnsi" w:hAnsiTheme="minorHAnsi" w:cstheme="minorHAnsi"/>
                <w:color w:val="auto"/>
              </w:rPr>
              <w:t>Juleklippedag</w:t>
            </w:r>
          </w:p>
          <w:p w14:paraId="4C1CD04E" w14:textId="77777777" w:rsidR="004F47AA" w:rsidRPr="009C6FB4" w:rsidRDefault="004F47AA" w:rsidP="009C6FB4">
            <w:pPr>
              <w:pStyle w:val="Default"/>
              <w:numPr>
                <w:ilvl w:val="1"/>
                <w:numId w:val="3"/>
              </w:numPr>
              <w:rPr>
                <w:rFonts w:asciiTheme="minorHAnsi" w:hAnsiTheme="minorHAnsi" w:cstheme="minorHAnsi"/>
                <w:color w:val="auto"/>
              </w:rPr>
            </w:pPr>
            <w:r w:rsidRPr="009C6FB4">
              <w:rPr>
                <w:rFonts w:asciiTheme="minorHAnsi" w:hAnsiTheme="minorHAnsi" w:cstheme="minorHAnsi"/>
                <w:color w:val="auto"/>
              </w:rPr>
              <w:t>Juleafslutning i SFO</w:t>
            </w:r>
          </w:p>
          <w:p w14:paraId="08701383" w14:textId="77777777" w:rsidR="004F47AA" w:rsidRPr="009C6FB4" w:rsidRDefault="004F47AA" w:rsidP="009C6FB4">
            <w:pPr>
              <w:pStyle w:val="Default"/>
              <w:numPr>
                <w:ilvl w:val="1"/>
                <w:numId w:val="3"/>
              </w:numPr>
              <w:rPr>
                <w:rFonts w:asciiTheme="minorHAnsi" w:hAnsiTheme="minorHAnsi" w:cstheme="minorHAnsi"/>
                <w:color w:val="auto"/>
              </w:rPr>
            </w:pPr>
            <w:r w:rsidRPr="009C6FB4">
              <w:rPr>
                <w:rFonts w:asciiTheme="minorHAnsi" w:hAnsiTheme="minorHAnsi" w:cstheme="minorHAnsi"/>
                <w:color w:val="auto"/>
              </w:rPr>
              <w:t>Overnatning på skolen</w:t>
            </w:r>
          </w:p>
          <w:p w14:paraId="4EA92D87" w14:textId="77777777" w:rsidR="004F47AA" w:rsidRPr="009C6FB4" w:rsidRDefault="004F47AA" w:rsidP="009C6FB4">
            <w:pPr>
              <w:pStyle w:val="Default"/>
              <w:numPr>
                <w:ilvl w:val="1"/>
                <w:numId w:val="3"/>
              </w:numPr>
              <w:rPr>
                <w:rFonts w:asciiTheme="minorHAnsi" w:hAnsiTheme="minorHAnsi" w:cstheme="minorHAnsi"/>
                <w:color w:val="auto"/>
              </w:rPr>
            </w:pPr>
            <w:r w:rsidRPr="009C6FB4">
              <w:rPr>
                <w:rFonts w:asciiTheme="minorHAnsi" w:hAnsiTheme="minorHAnsi" w:cstheme="minorHAnsi"/>
                <w:color w:val="auto"/>
              </w:rPr>
              <w:t>Ferieuger i SFO</w:t>
            </w:r>
          </w:p>
          <w:p w14:paraId="4B4482F0" w14:textId="2FB7ECB4" w:rsidR="004F47AA" w:rsidRPr="009C6FB4" w:rsidRDefault="004F47AA" w:rsidP="009C6FB4">
            <w:pPr>
              <w:pStyle w:val="Default"/>
              <w:numPr>
                <w:ilvl w:val="1"/>
                <w:numId w:val="3"/>
              </w:numPr>
              <w:rPr>
                <w:rFonts w:asciiTheme="minorHAnsi" w:hAnsiTheme="minorHAnsi" w:cstheme="minorHAnsi"/>
                <w:color w:val="auto"/>
              </w:rPr>
            </w:pPr>
            <w:r w:rsidRPr="009C6FB4">
              <w:rPr>
                <w:rFonts w:asciiTheme="minorHAnsi" w:hAnsiTheme="minorHAnsi" w:cstheme="minorHAnsi"/>
                <w:color w:val="auto"/>
              </w:rPr>
              <w:t>Skolerejser</w:t>
            </w:r>
            <w:r w:rsidR="009D34E4">
              <w:rPr>
                <w:rFonts w:asciiTheme="minorHAnsi" w:hAnsiTheme="minorHAnsi" w:cstheme="minorHAnsi"/>
                <w:color w:val="auto"/>
              </w:rPr>
              <w:t>/lejrskoler</w:t>
            </w:r>
          </w:p>
          <w:p w14:paraId="1E60046F" w14:textId="77777777" w:rsidR="004F47AA" w:rsidRPr="009C6FB4" w:rsidRDefault="004F47AA" w:rsidP="009C6FB4">
            <w:pPr>
              <w:pStyle w:val="Default"/>
              <w:numPr>
                <w:ilvl w:val="1"/>
                <w:numId w:val="3"/>
              </w:numPr>
              <w:rPr>
                <w:rFonts w:asciiTheme="minorHAnsi" w:hAnsiTheme="minorHAnsi" w:cstheme="minorHAnsi"/>
                <w:color w:val="auto"/>
              </w:rPr>
            </w:pPr>
            <w:r w:rsidRPr="009C6FB4">
              <w:rPr>
                <w:rFonts w:asciiTheme="minorHAnsi" w:hAnsiTheme="minorHAnsi" w:cstheme="minorHAnsi"/>
                <w:color w:val="auto"/>
              </w:rPr>
              <w:t>Erhvervsbesøg og andre besøg ud af huset</w:t>
            </w:r>
          </w:p>
          <w:p w14:paraId="6496E898" w14:textId="77777777" w:rsidR="004F47AA" w:rsidRDefault="004F47AA" w:rsidP="009C6FB4">
            <w:pPr>
              <w:pStyle w:val="Default"/>
              <w:numPr>
                <w:ilvl w:val="1"/>
                <w:numId w:val="3"/>
              </w:numPr>
              <w:rPr>
                <w:rFonts w:asciiTheme="minorHAnsi" w:hAnsiTheme="minorHAnsi" w:cstheme="minorHAnsi"/>
                <w:color w:val="auto"/>
              </w:rPr>
            </w:pPr>
            <w:r w:rsidRPr="009C6FB4">
              <w:rPr>
                <w:rFonts w:asciiTheme="minorHAnsi" w:hAnsiTheme="minorHAnsi" w:cstheme="minorHAnsi"/>
                <w:color w:val="auto"/>
              </w:rPr>
              <w:t>9. klassernes sidste skoledag (karameller)</w:t>
            </w:r>
          </w:p>
          <w:p w14:paraId="0C65F9FF" w14:textId="60A4BA1B" w:rsidR="004F47AA" w:rsidRPr="004847FA" w:rsidRDefault="00784A95" w:rsidP="00784A95">
            <w:pPr>
              <w:pStyle w:val="Default"/>
              <w:numPr>
                <w:ilvl w:val="1"/>
                <w:numId w:val="3"/>
              </w:numPr>
              <w:rPr>
                <w:rFonts w:asciiTheme="minorHAnsi" w:hAnsiTheme="minorHAnsi" w:cstheme="minorHAnsi"/>
                <w:color w:val="000000" w:themeColor="text1"/>
              </w:rPr>
            </w:pPr>
            <w:r w:rsidRPr="004847FA">
              <w:rPr>
                <w:rFonts w:asciiTheme="minorHAnsi" w:hAnsiTheme="minorHAnsi" w:cstheme="minorHAnsi"/>
                <w:color w:val="000000" w:themeColor="text1"/>
              </w:rPr>
              <w:t>Elevfødselsdage</w:t>
            </w:r>
          </w:p>
          <w:p w14:paraId="3FAC10EA" w14:textId="03B42443" w:rsidR="00DD32F3" w:rsidRPr="004847FA" w:rsidRDefault="0053447E" w:rsidP="009C6FB4">
            <w:pPr>
              <w:pStyle w:val="Default"/>
              <w:numPr>
                <w:ilvl w:val="1"/>
                <w:numId w:val="3"/>
              </w:numPr>
              <w:rPr>
                <w:rFonts w:asciiTheme="minorHAnsi" w:hAnsiTheme="minorHAnsi" w:cstheme="minorHAnsi"/>
                <w:color w:val="000000" w:themeColor="text1"/>
              </w:rPr>
            </w:pPr>
            <w:r w:rsidRPr="004847FA">
              <w:rPr>
                <w:rFonts w:asciiTheme="minorHAnsi" w:hAnsiTheme="minorHAnsi" w:cstheme="minorHAnsi"/>
                <w:color w:val="000000" w:themeColor="text1"/>
              </w:rPr>
              <w:t>100 års</w:t>
            </w:r>
            <w:r w:rsidR="006B21CF" w:rsidRPr="004847FA">
              <w:rPr>
                <w:rFonts w:asciiTheme="minorHAnsi" w:hAnsiTheme="minorHAnsi" w:cstheme="minorHAnsi"/>
                <w:color w:val="000000" w:themeColor="text1"/>
              </w:rPr>
              <w:t>fest</w:t>
            </w:r>
          </w:p>
          <w:p w14:paraId="3F3458E5" w14:textId="77777777" w:rsidR="004F47AA" w:rsidRPr="004847FA" w:rsidRDefault="004F47AA" w:rsidP="009C6FB4">
            <w:pPr>
              <w:pStyle w:val="Default"/>
              <w:ind w:left="1080"/>
              <w:rPr>
                <w:rFonts w:asciiTheme="minorHAnsi" w:hAnsiTheme="minorHAnsi" w:cstheme="minorHAnsi"/>
                <w:color w:val="000000" w:themeColor="text1"/>
              </w:rPr>
            </w:pPr>
          </w:p>
          <w:p w14:paraId="598FCF25" w14:textId="041892C0" w:rsidR="004F47AA" w:rsidRPr="009C6FB4" w:rsidRDefault="004F47AA" w:rsidP="009C6FB4">
            <w:pPr>
              <w:pStyle w:val="Default"/>
              <w:rPr>
                <w:rFonts w:asciiTheme="minorHAnsi" w:hAnsiTheme="minorHAnsi" w:cstheme="minorHAnsi"/>
                <w:color w:val="auto"/>
              </w:rPr>
            </w:pPr>
            <w:r w:rsidRPr="009C6FB4">
              <w:rPr>
                <w:rFonts w:asciiTheme="minorHAnsi" w:hAnsiTheme="minorHAnsi" w:cstheme="minorHAnsi"/>
                <w:color w:val="auto"/>
              </w:rPr>
              <w:t xml:space="preserve">Der dispenseres i visse undervisningssituationer i skolen og værksteder i SFO. </w:t>
            </w:r>
            <w:r w:rsidR="00784A95" w:rsidRPr="009C6FB4">
              <w:rPr>
                <w:rFonts w:asciiTheme="minorHAnsi" w:hAnsiTheme="minorHAnsi" w:cstheme="minorHAnsi"/>
                <w:color w:val="auto"/>
              </w:rPr>
              <w:t>F.eks.</w:t>
            </w:r>
            <w:r w:rsidRPr="009C6FB4">
              <w:rPr>
                <w:rFonts w:asciiTheme="minorHAnsi" w:hAnsiTheme="minorHAnsi" w:cstheme="minorHAnsi"/>
                <w:color w:val="auto"/>
              </w:rPr>
              <w:t xml:space="preserve"> i madkundskab, eller andre fag, hvor fremstilling af produkter med indhold af tomme kalorier indgår som en del af undervisningsmaterialet.</w:t>
            </w:r>
          </w:p>
          <w:p w14:paraId="319457FD" w14:textId="77777777" w:rsidR="004F47AA" w:rsidRPr="009C6FB4" w:rsidRDefault="004F47AA" w:rsidP="009C6FB4">
            <w:pPr>
              <w:pStyle w:val="Default"/>
              <w:rPr>
                <w:rFonts w:asciiTheme="minorHAnsi" w:hAnsiTheme="minorHAnsi" w:cstheme="minorHAnsi"/>
                <w:color w:val="auto"/>
              </w:rPr>
            </w:pPr>
          </w:p>
          <w:p w14:paraId="202E83B3" w14:textId="66FA4EB7" w:rsidR="004F47AA" w:rsidRPr="009C6FB4" w:rsidRDefault="004F47AA" w:rsidP="009D34E4">
            <w:pPr>
              <w:pStyle w:val="Default"/>
              <w:rPr>
                <w:rFonts w:asciiTheme="minorHAnsi" w:hAnsiTheme="minorHAnsi" w:cstheme="minorHAnsi"/>
              </w:rPr>
            </w:pPr>
          </w:p>
        </w:tc>
      </w:tr>
    </w:tbl>
    <w:p w14:paraId="126D6D83" w14:textId="0EF90C23" w:rsidR="009C6FB4" w:rsidRPr="009C6FB4" w:rsidRDefault="009C6FB4" w:rsidP="009C6FB4">
      <w:pPr>
        <w:spacing w:before="277"/>
        <w:ind w:left="112"/>
        <w:rPr>
          <w:rFonts w:asciiTheme="minorHAnsi" w:hAnsiTheme="minorHAnsi" w:cstheme="minorHAnsi"/>
          <w:sz w:val="24"/>
          <w:szCs w:val="24"/>
          <w:lang w:val="da-DK"/>
        </w:rPr>
      </w:pPr>
      <w:r w:rsidRPr="009C6FB4">
        <w:rPr>
          <w:rFonts w:asciiTheme="minorHAnsi" w:hAnsiTheme="minorHAnsi" w:cstheme="minorHAnsi"/>
          <w:sz w:val="24"/>
          <w:szCs w:val="24"/>
          <w:lang w:val="da-DK"/>
        </w:rPr>
        <w:t xml:space="preserve">Skolen arbejder kontinuerligt på at udvikle nye initiativer, der styrker madfællesskabet. Mad og </w:t>
      </w:r>
      <w:r w:rsidR="009D34E4" w:rsidRPr="009C6FB4">
        <w:rPr>
          <w:rFonts w:asciiTheme="minorHAnsi" w:hAnsiTheme="minorHAnsi" w:cstheme="minorHAnsi"/>
          <w:sz w:val="24"/>
          <w:szCs w:val="24"/>
          <w:lang w:val="da-DK"/>
        </w:rPr>
        <w:t>måltids</w:t>
      </w:r>
      <w:r w:rsidR="009D34E4">
        <w:rPr>
          <w:rFonts w:asciiTheme="minorHAnsi" w:hAnsiTheme="minorHAnsi" w:cstheme="minorHAnsi"/>
          <w:sz w:val="24"/>
          <w:szCs w:val="24"/>
          <w:lang w:val="da-DK"/>
        </w:rPr>
        <w:t>princippet</w:t>
      </w:r>
      <w:r w:rsidR="009D34E4" w:rsidRPr="009C6FB4">
        <w:rPr>
          <w:rFonts w:asciiTheme="minorHAnsi" w:hAnsiTheme="minorHAnsi" w:cstheme="minorHAnsi"/>
          <w:sz w:val="24"/>
          <w:szCs w:val="24"/>
          <w:lang w:val="da-DK"/>
        </w:rPr>
        <w:t xml:space="preserve"> </w:t>
      </w:r>
      <w:r w:rsidRPr="009C6FB4">
        <w:rPr>
          <w:rFonts w:asciiTheme="minorHAnsi" w:hAnsiTheme="minorHAnsi" w:cstheme="minorHAnsi"/>
          <w:sz w:val="24"/>
          <w:szCs w:val="24"/>
          <w:lang w:val="da-DK"/>
        </w:rPr>
        <w:t>skal evalueres og revideres i starten af hver skolebestyrelses valgperiode.</w:t>
      </w:r>
    </w:p>
    <w:p w14:paraId="202E83B5" w14:textId="69C8B7B4" w:rsidR="00755A28" w:rsidRPr="009C6FB4" w:rsidRDefault="001D44E8" w:rsidP="009C6FB4">
      <w:pPr>
        <w:spacing w:before="277"/>
        <w:ind w:left="112"/>
        <w:rPr>
          <w:rFonts w:asciiTheme="minorHAnsi" w:hAnsiTheme="minorHAnsi" w:cstheme="minorHAnsi"/>
          <w:sz w:val="24"/>
          <w:szCs w:val="24"/>
          <w:lang w:val="da-DK"/>
        </w:rPr>
      </w:pPr>
      <w:proofErr w:type="spellStart"/>
      <w:r>
        <w:rPr>
          <w:rFonts w:asciiTheme="minorHAnsi" w:hAnsiTheme="minorHAnsi" w:cstheme="minorHAnsi"/>
          <w:sz w:val="24"/>
          <w:szCs w:val="24"/>
        </w:rPr>
        <w:t>Opdateret</w:t>
      </w:r>
      <w:proofErr w:type="spellEnd"/>
      <w:r w:rsidR="00964EC4" w:rsidRPr="009C6FB4">
        <w:rPr>
          <w:rFonts w:asciiTheme="minorHAnsi" w:hAnsiTheme="minorHAnsi" w:cstheme="minorHAnsi"/>
          <w:spacing w:val="-4"/>
          <w:sz w:val="24"/>
          <w:szCs w:val="24"/>
        </w:rPr>
        <w:t xml:space="preserve"> </w:t>
      </w:r>
      <w:r w:rsidR="009D34E4">
        <w:rPr>
          <w:rFonts w:asciiTheme="minorHAnsi" w:hAnsiTheme="minorHAnsi" w:cstheme="minorHAnsi"/>
          <w:sz w:val="24"/>
          <w:szCs w:val="24"/>
          <w:lang w:val="da-DK"/>
        </w:rPr>
        <w:t>dec</w:t>
      </w:r>
      <w:r w:rsidR="009D34E4" w:rsidRPr="009C6FB4">
        <w:rPr>
          <w:rFonts w:asciiTheme="minorHAnsi" w:hAnsiTheme="minorHAnsi" w:cstheme="minorHAnsi"/>
          <w:sz w:val="24"/>
          <w:szCs w:val="24"/>
          <w:lang w:val="da-DK"/>
        </w:rPr>
        <w:t xml:space="preserve">ember </w:t>
      </w:r>
      <w:r w:rsidR="004F47AA" w:rsidRPr="009C6FB4">
        <w:rPr>
          <w:rFonts w:asciiTheme="minorHAnsi" w:hAnsiTheme="minorHAnsi" w:cstheme="minorHAnsi"/>
          <w:sz w:val="24"/>
          <w:szCs w:val="24"/>
          <w:lang w:val="da-DK"/>
        </w:rPr>
        <w:t>2024</w:t>
      </w:r>
    </w:p>
    <w:sectPr w:rsidR="00755A28" w:rsidRPr="009C6FB4">
      <w:headerReference w:type="default" r:id="rId10"/>
      <w:pgSz w:w="11910" w:h="16840"/>
      <w:pgMar w:top="2300" w:right="1020" w:bottom="280" w:left="1020"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83BB" w14:textId="77777777" w:rsidR="00964EC4" w:rsidRDefault="00964EC4">
      <w:r>
        <w:separator/>
      </w:r>
    </w:p>
  </w:endnote>
  <w:endnote w:type="continuationSeparator" w:id="0">
    <w:p w14:paraId="202E83BD" w14:textId="77777777" w:rsidR="00964EC4" w:rsidRDefault="0096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E83B7" w14:textId="77777777" w:rsidR="00964EC4" w:rsidRDefault="00964EC4">
      <w:r>
        <w:separator/>
      </w:r>
    </w:p>
  </w:footnote>
  <w:footnote w:type="continuationSeparator" w:id="0">
    <w:p w14:paraId="202E83B9" w14:textId="77777777" w:rsidR="00964EC4" w:rsidRDefault="00964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83B6" w14:textId="726C53A7" w:rsidR="00755A28" w:rsidRPr="006B0EA9" w:rsidRDefault="006B0EA9" w:rsidP="006B0EA9">
    <w:pPr>
      <w:pStyle w:val="Sidehoved"/>
    </w:pPr>
    <w:r>
      <w:rPr>
        <w:lang w:val="da-DK"/>
      </w:rPr>
      <w:t xml:space="preserve">  </w:t>
    </w:r>
    <w:r w:rsidRPr="006B0EA9">
      <w:rPr>
        <w:noProof/>
      </w:rPr>
      <w:drawing>
        <wp:inline distT="0" distB="0" distL="0" distR="0" wp14:anchorId="0AE995B2" wp14:editId="53B81C91">
          <wp:extent cx="3904091" cy="809625"/>
          <wp:effectExtent l="0" t="0" r="0" b="0"/>
          <wp:docPr id="2140849458"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849458" name="Picture 1" descr="A blue text on a white background&#10;&#10;Description automatically generated"/>
                  <pic:cNvPicPr/>
                </pic:nvPicPr>
                <pic:blipFill rotWithShape="1">
                  <a:blip r:embed="rId1"/>
                  <a:srcRect r="-6462"/>
                  <a:stretch/>
                </pic:blipFill>
                <pic:spPr bwMode="auto">
                  <a:xfrm>
                    <a:off x="0" y="0"/>
                    <a:ext cx="3904636" cy="809738"/>
                  </a:xfrm>
                  <a:prstGeom prst="rect">
                    <a:avLst/>
                  </a:prstGeom>
                  <a:ln>
                    <a:noFill/>
                  </a:ln>
                  <a:extLst>
                    <a:ext uri="{53640926-AAD7-44D8-BBD7-CCE9431645EC}">
                      <a14:shadowObscured xmlns:a14="http://schemas.microsoft.com/office/drawing/2010/main"/>
                    </a:ext>
                  </a:extLst>
                </pic:spPr>
              </pic:pic>
            </a:graphicData>
          </a:graphic>
        </wp:inline>
      </w:drawing>
    </w:r>
    <w:r w:rsidRPr="006B0EA9">
      <w:rPr>
        <w:bCs/>
        <w:noProof/>
        <w:sz w:val="20"/>
        <w:szCs w:val="36"/>
      </w:rPr>
      <w:drawing>
        <wp:inline distT="0" distB="0" distL="0" distR="0" wp14:anchorId="343FAA60" wp14:editId="4A11A719">
          <wp:extent cx="2214000" cy="1087200"/>
          <wp:effectExtent l="0" t="0" r="0" b="0"/>
          <wp:docPr id="4" name="Billede 3" descr="A screenshot of a computer&#10;&#10;Description automatically generated">
            <a:extLst xmlns:a="http://schemas.openxmlformats.org/drawingml/2006/main">
              <a:ext uri="{FF2B5EF4-FFF2-40B4-BE49-F238E27FC236}">
                <a16:creationId xmlns:a16="http://schemas.microsoft.com/office/drawing/2014/main" id="{8BD4B5DE-EF7F-49EE-84B4-7C6C5A49C0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3" descr="A screenshot of a computer&#10;&#10;Description automatically generated">
                    <a:extLst>
                      <a:ext uri="{FF2B5EF4-FFF2-40B4-BE49-F238E27FC236}">
                        <a16:creationId xmlns:a16="http://schemas.microsoft.com/office/drawing/2014/main" id="{8BD4B5DE-EF7F-49EE-84B4-7C6C5A49C010}"/>
                      </a:ext>
                    </a:extLst>
                  </pic:cNvPr>
                  <pic:cNvPicPr>
                    <a:picLocks noChangeAspect="1"/>
                  </pic:cNvPicPr>
                </pic:nvPicPr>
                <pic:blipFill rotWithShape="1">
                  <a:blip r:embed="rId2"/>
                  <a:srcRect l="29882" t="32218" r="29965" b="38210"/>
                  <a:stretch/>
                </pic:blipFill>
                <pic:spPr bwMode="auto">
                  <a:xfrm>
                    <a:off x="0" y="0"/>
                    <a:ext cx="2214000" cy="1087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4E4"/>
    <w:multiLevelType w:val="hybridMultilevel"/>
    <w:tmpl w:val="8D14DA9E"/>
    <w:lvl w:ilvl="0" w:tplc="04060009">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1306606"/>
    <w:multiLevelType w:val="hybridMultilevel"/>
    <w:tmpl w:val="98267E3C"/>
    <w:lvl w:ilvl="0" w:tplc="0406000F">
      <w:start w:val="1"/>
      <w:numFmt w:val="decimal"/>
      <w:lvlText w:val="%1."/>
      <w:lvlJc w:val="left"/>
      <w:pPr>
        <w:ind w:left="828" w:hanging="360"/>
      </w:pPr>
    </w:lvl>
    <w:lvl w:ilvl="1" w:tplc="04060019" w:tentative="1">
      <w:start w:val="1"/>
      <w:numFmt w:val="lowerLetter"/>
      <w:lvlText w:val="%2."/>
      <w:lvlJc w:val="left"/>
      <w:pPr>
        <w:ind w:left="1548" w:hanging="360"/>
      </w:pPr>
    </w:lvl>
    <w:lvl w:ilvl="2" w:tplc="0406001B" w:tentative="1">
      <w:start w:val="1"/>
      <w:numFmt w:val="lowerRoman"/>
      <w:lvlText w:val="%3."/>
      <w:lvlJc w:val="right"/>
      <w:pPr>
        <w:ind w:left="2268" w:hanging="180"/>
      </w:pPr>
    </w:lvl>
    <w:lvl w:ilvl="3" w:tplc="0406000F" w:tentative="1">
      <w:start w:val="1"/>
      <w:numFmt w:val="decimal"/>
      <w:lvlText w:val="%4."/>
      <w:lvlJc w:val="left"/>
      <w:pPr>
        <w:ind w:left="2988" w:hanging="360"/>
      </w:pPr>
    </w:lvl>
    <w:lvl w:ilvl="4" w:tplc="04060019" w:tentative="1">
      <w:start w:val="1"/>
      <w:numFmt w:val="lowerLetter"/>
      <w:lvlText w:val="%5."/>
      <w:lvlJc w:val="left"/>
      <w:pPr>
        <w:ind w:left="3708" w:hanging="360"/>
      </w:pPr>
    </w:lvl>
    <w:lvl w:ilvl="5" w:tplc="0406001B" w:tentative="1">
      <w:start w:val="1"/>
      <w:numFmt w:val="lowerRoman"/>
      <w:lvlText w:val="%6."/>
      <w:lvlJc w:val="right"/>
      <w:pPr>
        <w:ind w:left="4428" w:hanging="180"/>
      </w:pPr>
    </w:lvl>
    <w:lvl w:ilvl="6" w:tplc="0406000F" w:tentative="1">
      <w:start w:val="1"/>
      <w:numFmt w:val="decimal"/>
      <w:lvlText w:val="%7."/>
      <w:lvlJc w:val="left"/>
      <w:pPr>
        <w:ind w:left="5148" w:hanging="360"/>
      </w:pPr>
    </w:lvl>
    <w:lvl w:ilvl="7" w:tplc="04060019" w:tentative="1">
      <w:start w:val="1"/>
      <w:numFmt w:val="lowerLetter"/>
      <w:lvlText w:val="%8."/>
      <w:lvlJc w:val="left"/>
      <w:pPr>
        <w:ind w:left="5868" w:hanging="360"/>
      </w:pPr>
    </w:lvl>
    <w:lvl w:ilvl="8" w:tplc="0406001B" w:tentative="1">
      <w:start w:val="1"/>
      <w:numFmt w:val="lowerRoman"/>
      <w:lvlText w:val="%9."/>
      <w:lvlJc w:val="right"/>
      <w:pPr>
        <w:ind w:left="6588" w:hanging="180"/>
      </w:pPr>
    </w:lvl>
  </w:abstractNum>
  <w:abstractNum w:abstractNumId="2" w15:restartNumberingAfterBreak="0">
    <w:nsid w:val="26FB25CF"/>
    <w:multiLevelType w:val="hybridMultilevel"/>
    <w:tmpl w:val="A16669E2"/>
    <w:lvl w:ilvl="0" w:tplc="9D80E778">
      <w:start w:val="1"/>
      <w:numFmt w:val="bullet"/>
      <w:lvlText w:val="›"/>
      <w:lvlJc w:val="left"/>
      <w:pPr>
        <w:ind w:left="1440" w:hanging="360"/>
      </w:pPr>
      <w:rPr>
        <w:rFonts w:ascii="Courier New" w:hAnsi="Courier New" w:hint="default"/>
      </w:rPr>
    </w:lvl>
    <w:lvl w:ilvl="1" w:tplc="9D80E778">
      <w:start w:val="1"/>
      <w:numFmt w:val="bullet"/>
      <w:lvlText w:val="›"/>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93F1272"/>
    <w:multiLevelType w:val="multilevel"/>
    <w:tmpl w:val="BB52C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3C4DDC"/>
    <w:multiLevelType w:val="multilevel"/>
    <w:tmpl w:val="61382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547A45"/>
    <w:multiLevelType w:val="hybridMultilevel"/>
    <w:tmpl w:val="A35C6FA4"/>
    <w:lvl w:ilvl="0" w:tplc="04060009">
      <w:start w:val="1"/>
      <w:numFmt w:val="bullet"/>
      <w:lvlText w:val=""/>
      <w:lvlJc w:val="left"/>
      <w:pPr>
        <w:ind w:left="720" w:hanging="360"/>
      </w:pPr>
      <w:rPr>
        <w:rFonts w:ascii="Wingdings" w:hAnsi="Wingdings" w:hint="default"/>
      </w:rPr>
    </w:lvl>
    <w:lvl w:ilvl="1" w:tplc="0D12A6C6">
      <w:numFmt w:val="bullet"/>
      <w:lvlText w:val="-"/>
      <w:lvlJc w:val="left"/>
      <w:pPr>
        <w:ind w:left="1440" w:hanging="360"/>
      </w:pPr>
      <w:rPr>
        <w:rFonts w:ascii="Verdana" w:eastAsiaTheme="minorHAnsi" w:hAnsi="Verdana" w:cs="Calibri"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4AD2D95"/>
    <w:multiLevelType w:val="multilevel"/>
    <w:tmpl w:val="ACF6C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CE510D0"/>
    <w:multiLevelType w:val="hybridMultilevel"/>
    <w:tmpl w:val="80E40A94"/>
    <w:lvl w:ilvl="0" w:tplc="D674D4C0">
      <w:start w:val="3"/>
      <w:numFmt w:val="bullet"/>
      <w:lvlText w:val="-"/>
      <w:lvlJc w:val="left"/>
      <w:pPr>
        <w:ind w:left="720" w:hanging="360"/>
      </w:pPr>
      <w:rPr>
        <w:rFonts w:ascii="Verdana" w:eastAsiaTheme="minorHAnsi" w:hAnsi="Verdana"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28F4109"/>
    <w:multiLevelType w:val="multilevel"/>
    <w:tmpl w:val="49FE0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D6276CE"/>
    <w:multiLevelType w:val="hybridMultilevel"/>
    <w:tmpl w:val="45DEC68A"/>
    <w:lvl w:ilvl="0" w:tplc="0406000D">
      <w:start w:val="1"/>
      <w:numFmt w:val="bullet"/>
      <w:lvlText w:val=""/>
      <w:lvlJc w:val="left"/>
      <w:pPr>
        <w:ind w:left="828" w:hanging="360"/>
      </w:pPr>
      <w:rPr>
        <w:rFonts w:ascii="Wingdings" w:hAnsi="Wingdings" w:hint="default"/>
      </w:rPr>
    </w:lvl>
    <w:lvl w:ilvl="1" w:tplc="FFFFFFFF" w:tentative="1">
      <w:start w:val="1"/>
      <w:numFmt w:val="bullet"/>
      <w:lvlText w:val="o"/>
      <w:lvlJc w:val="left"/>
      <w:pPr>
        <w:ind w:left="1548" w:hanging="360"/>
      </w:pPr>
      <w:rPr>
        <w:rFonts w:ascii="Courier New" w:hAnsi="Courier New" w:cs="Courier New" w:hint="default"/>
      </w:rPr>
    </w:lvl>
    <w:lvl w:ilvl="2" w:tplc="FFFFFFFF" w:tentative="1">
      <w:start w:val="1"/>
      <w:numFmt w:val="bullet"/>
      <w:lvlText w:val=""/>
      <w:lvlJc w:val="left"/>
      <w:pPr>
        <w:ind w:left="2268" w:hanging="360"/>
      </w:pPr>
      <w:rPr>
        <w:rFonts w:ascii="Wingdings" w:hAnsi="Wingdings" w:hint="default"/>
      </w:rPr>
    </w:lvl>
    <w:lvl w:ilvl="3" w:tplc="FFFFFFFF" w:tentative="1">
      <w:start w:val="1"/>
      <w:numFmt w:val="bullet"/>
      <w:lvlText w:val=""/>
      <w:lvlJc w:val="left"/>
      <w:pPr>
        <w:ind w:left="2988" w:hanging="360"/>
      </w:pPr>
      <w:rPr>
        <w:rFonts w:ascii="Symbol" w:hAnsi="Symbol" w:hint="default"/>
      </w:rPr>
    </w:lvl>
    <w:lvl w:ilvl="4" w:tplc="FFFFFFFF" w:tentative="1">
      <w:start w:val="1"/>
      <w:numFmt w:val="bullet"/>
      <w:lvlText w:val="o"/>
      <w:lvlJc w:val="left"/>
      <w:pPr>
        <w:ind w:left="3708" w:hanging="360"/>
      </w:pPr>
      <w:rPr>
        <w:rFonts w:ascii="Courier New" w:hAnsi="Courier New" w:cs="Courier New" w:hint="default"/>
      </w:rPr>
    </w:lvl>
    <w:lvl w:ilvl="5" w:tplc="FFFFFFFF" w:tentative="1">
      <w:start w:val="1"/>
      <w:numFmt w:val="bullet"/>
      <w:lvlText w:val=""/>
      <w:lvlJc w:val="left"/>
      <w:pPr>
        <w:ind w:left="4428" w:hanging="360"/>
      </w:pPr>
      <w:rPr>
        <w:rFonts w:ascii="Wingdings" w:hAnsi="Wingdings" w:hint="default"/>
      </w:rPr>
    </w:lvl>
    <w:lvl w:ilvl="6" w:tplc="FFFFFFFF" w:tentative="1">
      <w:start w:val="1"/>
      <w:numFmt w:val="bullet"/>
      <w:lvlText w:val=""/>
      <w:lvlJc w:val="left"/>
      <w:pPr>
        <w:ind w:left="5148" w:hanging="360"/>
      </w:pPr>
      <w:rPr>
        <w:rFonts w:ascii="Symbol" w:hAnsi="Symbol" w:hint="default"/>
      </w:rPr>
    </w:lvl>
    <w:lvl w:ilvl="7" w:tplc="FFFFFFFF" w:tentative="1">
      <w:start w:val="1"/>
      <w:numFmt w:val="bullet"/>
      <w:lvlText w:val="o"/>
      <w:lvlJc w:val="left"/>
      <w:pPr>
        <w:ind w:left="5868" w:hanging="360"/>
      </w:pPr>
      <w:rPr>
        <w:rFonts w:ascii="Courier New" w:hAnsi="Courier New" w:cs="Courier New" w:hint="default"/>
      </w:rPr>
    </w:lvl>
    <w:lvl w:ilvl="8" w:tplc="FFFFFFFF" w:tentative="1">
      <w:start w:val="1"/>
      <w:numFmt w:val="bullet"/>
      <w:lvlText w:val=""/>
      <w:lvlJc w:val="left"/>
      <w:pPr>
        <w:ind w:left="6588" w:hanging="360"/>
      </w:pPr>
      <w:rPr>
        <w:rFonts w:ascii="Wingdings" w:hAnsi="Wingdings" w:hint="default"/>
      </w:rPr>
    </w:lvl>
  </w:abstractNum>
  <w:num w:numId="1" w16cid:durableId="35813865">
    <w:abstractNumId w:val="1"/>
  </w:num>
  <w:num w:numId="2" w16cid:durableId="1880775104">
    <w:abstractNumId w:val="5"/>
  </w:num>
  <w:num w:numId="3" w16cid:durableId="976031663">
    <w:abstractNumId w:val="2"/>
  </w:num>
  <w:num w:numId="4" w16cid:durableId="454183632">
    <w:abstractNumId w:val="0"/>
  </w:num>
  <w:num w:numId="5" w16cid:durableId="2107920191">
    <w:abstractNumId w:val="7"/>
  </w:num>
  <w:num w:numId="6" w16cid:durableId="935290793">
    <w:abstractNumId w:val="3"/>
  </w:num>
  <w:num w:numId="7" w16cid:durableId="1319504346">
    <w:abstractNumId w:val="6"/>
  </w:num>
  <w:num w:numId="8" w16cid:durableId="938946978">
    <w:abstractNumId w:val="8"/>
  </w:num>
  <w:num w:numId="9" w16cid:durableId="2040660070">
    <w:abstractNumId w:val="4"/>
  </w:num>
  <w:num w:numId="10" w16cid:durableId="3657886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28"/>
    <w:rsid w:val="00156155"/>
    <w:rsid w:val="00161102"/>
    <w:rsid w:val="001D44E8"/>
    <w:rsid w:val="002E0BAD"/>
    <w:rsid w:val="00357143"/>
    <w:rsid w:val="003A513C"/>
    <w:rsid w:val="004226CC"/>
    <w:rsid w:val="00426F9E"/>
    <w:rsid w:val="004471F8"/>
    <w:rsid w:val="004847FA"/>
    <w:rsid w:val="00484D18"/>
    <w:rsid w:val="00487841"/>
    <w:rsid w:val="004E50F2"/>
    <w:rsid w:val="004F47AA"/>
    <w:rsid w:val="00512980"/>
    <w:rsid w:val="0053447E"/>
    <w:rsid w:val="005678C7"/>
    <w:rsid w:val="005777CB"/>
    <w:rsid w:val="00582881"/>
    <w:rsid w:val="005E4D24"/>
    <w:rsid w:val="00673ECA"/>
    <w:rsid w:val="006B0EA9"/>
    <w:rsid w:val="006B21CF"/>
    <w:rsid w:val="00755A28"/>
    <w:rsid w:val="00784A95"/>
    <w:rsid w:val="008B5C77"/>
    <w:rsid w:val="00964EC4"/>
    <w:rsid w:val="009A59F4"/>
    <w:rsid w:val="009C6FB4"/>
    <w:rsid w:val="009D34E4"/>
    <w:rsid w:val="00A16D73"/>
    <w:rsid w:val="00A44F19"/>
    <w:rsid w:val="00AA2BA0"/>
    <w:rsid w:val="00AB6845"/>
    <w:rsid w:val="00AB758E"/>
    <w:rsid w:val="00AE5577"/>
    <w:rsid w:val="00AE7DD9"/>
    <w:rsid w:val="00B677B6"/>
    <w:rsid w:val="00BF56C0"/>
    <w:rsid w:val="00C471A4"/>
    <w:rsid w:val="00CE3473"/>
    <w:rsid w:val="00D609AA"/>
    <w:rsid w:val="00DD32F3"/>
    <w:rsid w:val="00E54EBD"/>
    <w:rsid w:val="00ED6858"/>
    <w:rsid w:val="00F07C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E8377"/>
  <w15:docId w15:val="{A9A84C06-FF0B-41C5-BADE-052A529BA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Overskrift3">
    <w:name w:val="heading 3"/>
    <w:basedOn w:val="Normal"/>
    <w:next w:val="Normal"/>
    <w:link w:val="Overskrift3Tegn"/>
    <w:uiPriority w:val="9"/>
    <w:unhideWhenUsed/>
    <w:qFormat/>
    <w:rsid w:val="009C6FB4"/>
    <w:pPr>
      <w:keepNext/>
      <w:keepLines/>
      <w:widowControl/>
      <w:autoSpaceDE/>
      <w:autoSpaceDN/>
      <w:spacing w:before="320" w:after="80" w:line="276" w:lineRule="auto"/>
      <w:outlineLvl w:val="2"/>
    </w:pPr>
    <w:rPr>
      <w:rFonts w:ascii="Arial" w:eastAsia="Arial" w:hAnsi="Arial" w:cs="Arial"/>
      <w:color w:val="434343"/>
      <w:sz w:val="28"/>
      <w:szCs w:val="28"/>
      <w:lang w:val="da"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uiPriority w:val="1"/>
    <w:qFormat/>
    <w:rPr>
      <w:b/>
      <w:bCs/>
      <w:sz w:val="36"/>
      <w:szCs w:val="36"/>
    </w:rPr>
  </w:style>
  <w:style w:type="paragraph" w:styleId="Listeafsnit">
    <w:name w:val="List Paragraph"/>
    <w:basedOn w:val="Normal"/>
    <w:uiPriority w:val="1"/>
    <w:qFormat/>
  </w:style>
  <w:style w:type="paragraph" w:customStyle="1" w:styleId="TableParagraph">
    <w:name w:val="Table Paragraph"/>
    <w:basedOn w:val="Normal"/>
    <w:uiPriority w:val="1"/>
    <w:qFormat/>
    <w:pPr>
      <w:ind w:left="108"/>
    </w:pPr>
  </w:style>
  <w:style w:type="paragraph" w:styleId="Sidehoved">
    <w:name w:val="header"/>
    <w:basedOn w:val="Normal"/>
    <w:link w:val="SidehovedTegn"/>
    <w:uiPriority w:val="99"/>
    <w:unhideWhenUsed/>
    <w:rsid w:val="00161102"/>
    <w:pPr>
      <w:tabs>
        <w:tab w:val="center" w:pos="4819"/>
        <w:tab w:val="right" w:pos="9638"/>
      </w:tabs>
    </w:pPr>
  </w:style>
  <w:style w:type="character" w:customStyle="1" w:styleId="SidehovedTegn">
    <w:name w:val="Sidehoved Tegn"/>
    <w:basedOn w:val="Standardskrifttypeiafsnit"/>
    <w:link w:val="Sidehoved"/>
    <w:uiPriority w:val="99"/>
    <w:rsid w:val="00161102"/>
    <w:rPr>
      <w:rFonts w:ascii="Calibri" w:eastAsia="Calibri" w:hAnsi="Calibri" w:cs="Calibri"/>
    </w:rPr>
  </w:style>
  <w:style w:type="paragraph" w:styleId="Sidefod">
    <w:name w:val="footer"/>
    <w:basedOn w:val="Normal"/>
    <w:link w:val="SidefodTegn"/>
    <w:uiPriority w:val="99"/>
    <w:unhideWhenUsed/>
    <w:rsid w:val="00161102"/>
    <w:pPr>
      <w:tabs>
        <w:tab w:val="center" w:pos="4819"/>
        <w:tab w:val="right" w:pos="9638"/>
      </w:tabs>
    </w:pPr>
  </w:style>
  <w:style w:type="character" w:customStyle="1" w:styleId="SidefodTegn">
    <w:name w:val="Sidefod Tegn"/>
    <w:basedOn w:val="Standardskrifttypeiafsnit"/>
    <w:link w:val="Sidefod"/>
    <w:uiPriority w:val="99"/>
    <w:rsid w:val="00161102"/>
    <w:rPr>
      <w:rFonts w:ascii="Calibri" w:eastAsia="Calibri" w:hAnsi="Calibri" w:cs="Calibri"/>
    </w:rPr>
  </w:style>
  <w:style w:type="paragraph" w:customStyle="1" w:styleId="Default">
    <w:name w:val="Default"/>
    <w:rsid w:val="004F47AA"/>
    <w:pPr>
      <w:widowControl/>
      <w:adjustRightInd w:val="0"/>
    </w:pPr>
    <w:rPr>
      <w:rFonts w:ascii="Calibri" w:hAnsi="Calibri" w:cs="Calibri"/>
      <w:color w:val="000000"/>
      <w:sz w:val="24"/>
      <w:szCs w:val="24"/>
      <w:lang w:val="da-DK"/>
    </w:rPr>
  </w:style>
  <w:style w:type="character" w:styleId="Hyperlink">
    <w:name w:val="Hyperlink"/>
    <w:basedOn w:val="Standardskrifttypeiafsnit"/>
    <w:uiPriority w:val="99"/>
    <w:unhideWhenUsed/>
    <w:rsid w:val="004F47AA"/>
    <w:rPr>
      <w:color w:val="0000FF" w:themeColor="hyperlink"/>
      <w:u w:val="single"/>
    </w:rPr>
  </w:style>
  <w:style w:type="character" w:customStyle="1" w:styleId="Overskrift3Tegn">
    <w:name w:val="Overskrift 3 Tegn"/>
    <w:basedOn w:val="Standardskrifttypeiafsnit"/>
    <w:link w:val="Overskrift3"/>
    <w:uiPriority w:val="9"/>
    <w:rsid w:val="009C6FB4"/>
    <w:rPr>
      <w:rFonts w:ascii="Arial" w:eastAsia="Arial" w:hAnsi="Arial" w:cs="Arial"/>
      <w:color w:val="434343"/>
      <w:sz w:val="28"/>
      <w:szCs w:val="28"/>
      <w:lang w:val="da" w:eastAsia="da-DK"/>
    </w:rPr>
  </w:style>
  <w:style w:type="paragraph" w:styleId="Korrektur">
    <w:name w:val="Revision"/>
    <w:hidden/>
    <w:uiPriority w:val="99"/>
    <w:semiHidden/>
    <w:rsid w:val="00ED6858"/>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ndhed.svendborg.dk/sites/sundhed.svendborg.bellcom.dk/files/PDF/madmltidpolitik.pdf" TargetMode="External"/><Relationship Id="rId3" Type="http://schemas.openxmlformats.org/officeDocument/2006/relationships/settings" Target="settings.xml"/><Relationship Id="rId7" Type="http://schemas.openxmlformats.org/officeDocument/2006/relationships/hyperlink" Target="https://sundhed.svendborg.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oedevarestyrelsen.dk/kost-og-foedevarer/alt-om-mad/de-officielle-kostraa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787</Words>
  <Characters>4828</Characters>
  <Application>Microsoft Office Word</Application>
  <DocSecurity>0</DocSecurity>
  <Lines>146</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SDU</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 Schulz</dc:creator>
  <cp:lastModifiedBy>Anni Riis Solberg</cp:lastModifiedBy>
  <cp:revision>3</cp:revision>
  <dcterms:created xsi:type="dcterms:W3CDTF">2025-01-20T10:46:00Z</dcterms:created>
  <dcterms:modified xsi:type="dcterms:W3CDTF">2025-01-20T10:47:00Z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Microsoft® Word til Microsoft 365</vt:lpwstr>
  </property>
  <property fmtid="{D5CDD505-2E9C-101B-9397-08002B2CF9AE}" pid="4" name="LastSaved">
    <vt:filetime>2024-10-30T00:00:00Z</vt:filetime>
  </property>
  <property fmtid="{D5CDD505-2E9C-101B-9397-08002B2CF9AE}" pid="5" name="Producer">
    <vt:lpwstr>Microsoft® Word til Microsoft 365</vt:lpwstr>
  </property>
  <property fmtid="{D5CDD505-2E9C-101B-9397-08002B2CF9AE}" pid="6" name="OfficeInstanceGUID">
    <vt:lpwstr>{F126632E-CAEA-4C5D-B595-37EBA2480B10}</vt:lpwstr>
  </property>
</Properties>
</file>